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14CF" w14:textId="77777777" w:rsidR="00357768" w:rsidRPr="00166B20" w:rsidRDefault="00357768" w:rsidP="00357768">
      <w:pPr>
        <w:tabs>
          <w:tab w:val="center" w:pos="0"/>
        </w:tabs>
        <w:ind w:left="0"/>
        <w:jc w:val="center"/>
        <w:rPr>
          <w:b/>
          <w:sz w:val="28"/>
          <w:szCs w:val="28"/>
          <w:lang w:val="en-GB"/>
        </w:rPr>
      </w:pPr>
      <w:r w:rsidRPr="00166B20">
        <w:rPr>
          <w:b/>
          <w:sz w:val="28"/>
          <w:szCs w:val="28"/>
          <w:lang w:val="en-GB"/>
        </w:rPr>
        <w:t xml:space="preserve">MUTUAL </w:t>
      </w:r>
      <w:r>
        <w:rPr>
          <w:b/>
          <w:sz w:val="28"/>
          <w:szCs w:val="28"/>
          <w:lang w:val="en-GB"/>
        </w:rPr>
        <w:t>NON-DISCLOSURE</w:t>
      </w:r>
      <w:r w:rsidRPr="00166B20">
        <w:rPr>
          <w:b/>
          <w:sz w:val="28"/>
          <w:szCs w:val="28"/>
          <w:lang w:val="en-GB"/>
        </w:rPr>
        <w:t xml:space="preserve"> AGREEMENT</w:t>
      </w:r>
    </w:p>
    <w:p w14:paraId="31834342" w14:textId="77777777" w:rsidR="00357768" w:rsidRPr="00166B20" w:rsidRDefault="00357768" w:rsidP="00357768">
      <w:pPr>
        <w:ind w:left="0"/>
        <w:rPr>
          <w:lang w:val="en-GB"/>
        </w:rPr>
      </w:pPr>
    </w:p>
    <w:p w14:paraId="13B810C6" w14:textId="77777777" w:rsidR="00520D53" w:rsidRDefault="00520D53" w:rsidP="00357768">
      <w:pPr>
        <w:ind w:left="0" w:firstLine="540"/>
        <w:rPr>
          <w:b/>
          <w:lang w:val="en-GB"/>
        </w:rPr>
      </w:pPr>
    </w:p>
    <w:p w14:paraId="17682E96" w14:textId="77777777" w:rsidR="00357768" w:rsidRDefault="00357768" w:rsidP="00357768">
      <w:pPr>
        <w:ind w:left="0" w:firstLine="540"/>
        <w:rPr>
          <w:b/>
          <w:lang w:val="en-GB"/>
        </w:rPr>
      </w:pPr>
      <w:r>
        <w:rPr>
          <w:b/>
          <w:lang w:val="en-GB"/>
        </w:rPr>
        <w:t>Between</w:t>
      </w:r>
    </w:p>
    <w:p w14:paraId="12CFDBE1" w14:textId="77777777" w:rsidR="00357768" w:rsidRPr="005F5E16" w:rsidRDefault="00046220" w:rsidP="005C4405">
      <w:pPr>
        <w:rPr>
          <w:rFonts w:ascii="Calibri Light" w:eastAsia="PMingLiU" w:hAnsi="Calibri Light"/>
          <w:sz w:val="24"/>
          <w:szCs w:val="24"/>
          <w:lang w:val="en-US" w:eastAsia="en-US"/>
        </w:rPr>
      </w:pPr>
      <w:r>
        <w:rPr>
          <w:b/>
          <w:szCs w:val="18"/>
          <w:lang w:val="de-DE" w:eastAsia="de-DE"/>
        </w:rPr>
        <w:t>XXXXXXXX</w:t>
      </w:r>
      <w:r w:rsidR="00357768" w:rsidRPr="00150E3F">
        <w:rPr>
          <w:lang w:val="en-GB"/>
        </w:rPr>
        <w:t xml:space="preserve">, </w:t>
      </w:r>
      <w:r w:rsidR="00490D0F" w:rsidRPr="001F7709">
        <w:rPr>
          <w:rFonts w:ascii="Calibri Light" w:hAnsi="Calibri Light"/>
          <w:sz w:val="24"/>
          <w:szCs w:val="24"/>
          <w:lang w:val="en-GB"/>
        </w:rPr>
        <w:t xml:space="preserve">a company organized under the laws of </w:t>
      </w:r>
      <w:r w:rsidRPr="001F7709">
        <w:rPr>
          <w:rFonts w:ascii="Calibri Light" w:hAnsi="Calibri Light"/>
          <w:sz w:val="24"/>
          <w:szCs w:val="24"/>
          <w:lang w:val="en-GB"/>
        </w:rPr>
        <w:t>XXXXXX</w:t>
      </w:r>
      <w:r w:rsidR="00490D0F" w:rsidRPr="001F7709">
        <w:rPr>
          <w:rFonts w:ascii="Calibri Light" w:hAnsi="Calibri Light"/>
          <w:sz w:val="24"/>
          <w:szCs w:val="24"/>
          <w:lang w:val="en-GB"/>
        </w:rPr>
        <w:t xml:space="preserve">, having its registered </w:t>
      </w:r>
      <w:r w:rsidRPr="001F7709">
        <w:rPr>
          <w:rFonts w:ascii="Calibri Light" w:hAnsi="Calibri Light"/>
          <w:sz w:val="24"/>
          <w:szCs w:val="24"/>
          <w:lang w:val="en-GB"/>
        </w:rPr>
        <w:t>XXXXXXXXXXXXX</w:t>
      </w:r>
      <w:r w:rsidR="005C4405" w:rsidRPr="005F5E16">
        <w:rPr>
          <w:szCs w:val="18"/>
          <w:lang w:val="de-DE" w:eastAsia="de-DE"/>
        </w:rPr>
        <w:t xml:space="preserve">, </w:t>
      </w:r>
      <w:r w:rsidR="00150E3F" w:rsidRPr="005F5E16">
        <w:rPr>
          <w:lang w:val="en-GB"/>
        </w:rPr>
        <w:t>represented by[</w:t>
      </w:r>
      <w:r w:rsidR="00150E3F" w:rsidRPr="005F5E16">
        <w:rPr>
          <w:highlight w:val="yellow"/>
          <w:lang w:val="en-GB"/>
        </w:rPr>
        <w:t>……………………</w:t>
      </w:r>
      <w:r w:rsidR="00150E3F" w:rsidRPr="005F5E16">
        <w:rPr>
          <w:lang w:val="en-GB"/>
        </w:rPr>
        <w:t xml:space="preserve">], duly authorised for the purposes hereof </w:t>
      </w:r>
    </w:p>
    <w:p w14:paraId="4B3300BC" w14:textId="77777777" w:rsidR="00357768" w:rsidRPr="005F5E16" w:rsidRDefault="00357768" w:rsidP="006F239F">
      <w:pPr>
        <w:ind w:hanging="20"/>
        <w:rPr>
          <w:lang w:val="en-GB"/>
        </w:rPr>
      </w:pPr>
      <w:r w:rsidRPr="005F5E16">
        <w:rPr>
          <w:lang w:val="en-GB"/>
        </w:rPr>
        <w:t>hereinafter referred to as “the Signatory”,</w:t>
      </w:r>
      <w:r w:rsidR="00B069AB" w:rsidRPr="005F5E16">
        <w:rPr>
          <w:lang w:val="en-GB"/>
        </w:rPr>
        <w:t xml:space="preserve"> </w:t>
      </w:r>
      <w:r w:rsidRPr="005F5E16">
        <w:rPr>
          <w:lang w:val="en-GB"/>
        </w:rPr>
        <w:t>first party,</w:t>
      </w:r>
    </w:p>
    <w:p w14:paraId="7EAFF666" w14:textId="77777777" w:rsidR="00357768" w:rsidRPr="00166B20" w:rsidRDefault="00357768" w:rsidP="00357768">
      <w:pPr>
        <w:rPr>
          <w:lang w:val="en-GB"/>
        </w:rPr>
      </w:pPr>
    </w:p>
    <w:p w14:paraId="3F8C998C" w14:textId="77777777" w:rsidR="00357768" w:rsidRPr="00166B20" w:rsidRDefault="00357768" w:rsidP="00357768">
      <w:pPr>
        <w:ind w:hanging="20"/>
        <w:rPr>
          <w:b/>
          <w:bCs/>
          <w:lang w:val="en-GB"/>
        </w:rPr>
      </w:pPr>
      <w:r>
        <w:rPr>
          <w:b/>
          <w:bCs/>
          <w:lang w:val="en-GB"/>
        </w:rPr>
        <w:t>and</w:t>
      </w:r>
    </w:p>
    <w:p w14:paraId="0FEB5851" w14:textId="77777777" w:rsidR="00357768" w:rsidRPr="00166B20" w:rsidRDefault="00357768" w:rsidP="00357768">
      <w:pPr>
        <w:rPr>
          <w:lang w:val="en-GB"/>
        </w:rPr>
      </w:pPr>
    </w:p>
    <w:p w14:paraId="0E70BAC9" w14:textId="40050C65" w:rsidR="00357768" w:rsidRPr="00721083" w:rsidRDefault="00721083" w:rsidP="00357768">
      <w:pPr>
        <w:ind w:hanging="20"/>
        <w:rPr>
          <w:bCs/>
          <w:lang w:val="en-GB"/>
        </w:rPr>
      </w:pPr>
      <w:r w:rsidRPr="00721083">
        <w:rPr>
          <w:bCs/>
          <w:lang w:val="en-GB"/>
        </w:rPr>
        <w:t xml:space="preserve">SUCRECUBE Technologies Register as of 1st October 2022, under no. R.C.S. PARIS 501 727 853 00027, having Tax Number: FR39501727853, represented by </w:t>
      </w:r>
      <w:r w:rsidR="00852591" w:rsidRPr="00721083">
        <w:rPr>
          <w:bCs/>
          <w:lang w:val="en-GB"/>
        </w:rPr>
        <w:t>Mr. Koichi</w:t>
      </w:r>
      <w:r w:rsidRPr="00721083">
        <w:rPr>
          <w:bCs/>
          <w:lang w:val="en-GB"/>
        </w:rPr>
        <w:t xml:space="preserve"> SATO, duly authorised for the purposes </w:t>
      </w:r>
      <w:r w:rsidR="00852591" w:rsidRPr="00721083">
        <w:rPr>
          <w:bCs/>
          <w:lang w:val="en-GB"/>
        </w:rPr>
        <w:t>hereof, and</w:t>
      </w:r>
      <w:r w:rsidRPr="00721083">
        <w:rPr>
          <w:bCs/>
          <w:lang w:val="en-GB"/>
        </w:rPr>
        <w:t xml:space="preserve"> hereinafter referred to as “</w:t>
      </w:r>
      <w:proofErr w:type="spellStart"/>
      <w:r w:rsidRPr="00721083">
        <w:rPr>
          <w:bCs/>
          <w:lang w:val="en-GB"/>
        </w:rPr>
        <w:t>Sucrecube</w:t>
      </w:r>
      <w:proofErr w:type="spellEnd"/>
      <w:r w:rsidRPr="00721083">
        <w:rPr>
          <w:bCs/>
          <w:lang w:val="en-GB"/>
        </w:rPr>
        <w:t>”.</w:t>
      </w:r>
    </w:p>
    <w:p w14:paraId="621CDEB1" w14:textId="77777777" w:rsidR="00721083" w:rsidRPr="00166B20" w:rsidRDefault="00721083" w:rsidP="00357768">
      <w:pPr>
        <w:ind w:hanging="20"/>
        <w:rPr>
          <w:lang w:val="en-GB"/>
        </w:rPr>
      </w:pPr>
    </w:p>
    <w:p w14:paraId="62572DF5" w14:textId="77777777" w:rsidR="00721083" w:rsidRPr="00721083" w:rsidRDefault="00721083" w:rsidP="00721083">
      <w:pPr>
        <w:rPr>
          <w:lang w:val="en-GB"/>
        </w:rPr>
      </w:pPr>
      <w:r w:rsidRPr="00721083">
        <w:rPr>
          <w:lang w:val="en-GB"/>
        </w:rPr>
        <w:t>The Signatory and SUCRECUBE are individually referred to as “the Party” and together as “the Parties”.</w:t>
      </w:r>
    </w:p>
    <w:p w14:paraId="458AFD53" w14:textId="77777777" w:rsidR="00721083" w:rsidRPr="00721083" w:rsidRDefault="00721083" w:rsidP="00721083">
      <w:pPr>
        <w:rPr>
          <w:lang w:val="en-GB"/>
        </w:rPr>
      </w:pPr>
    </w:p>
    <w:p w14:paraId="00253385" w14:textId="77777777" w:rsidR="00721083" w:rsidRPr="00721083" w:rsidRDefault="00721083" w:rsidP="00721083">
      <w:pPr>
        <w:rPr>
          <w:lang w:val="en-GB"/>
        </w:rPr>
      </w:pPr>
      <w:r w:rsidRPr="00721083">
        <w:rPr>
          <w:lang w:val="en-GB"/>
        </w:rPr>
        <w:t>After having formally acknowledged their respective areas of expertise and resources, the Parties contacted each other with a view to their possible cooperation.</w:t>
      </w:r>
    </w:p>
    <w:p w14:paraId="4C295FEE" w14:textId="6F1E0189" w:rsidR="00357768" w:rsidRDefault="00721083" w:rsidP="00721083">
      <w:pPr>
        <w:rPr>
          <w:lang w:val="en-GB"/>
        </w:rPr>
      </w:pPr>
      <w:r w:rsidRPr="00721083">
        <w:rPr>
          <w:lang w:val="en-GB"/>
        </w:rPr>
        <w:t>As such, they will exchange information, the confidentiality of which they intend to protect.</w:t>
      </w:r>
    </w:p>
    <w:p w14:paraId="6D2DEA5D" w14:textId="77777777" w:rsidR="00721083" w:rsidRPr="00166B20" w:rsidRDefault="00721083" w:rsidP="00721083">
      <w:pPr>
        <w:rPr>
          <w:bCs/>
          <w:lang w:val="en-GB"/>
        </w:rPr>
      </w:pPr>
    </w:p>
    <w:p w14:paraId="6A5204E7" w14:textId="77777777" w:rsidR="00357768" w:rsidRPr="00166B20" w:rsidRDefault="00357768" w:rsidP="00357768">
      <w:pPr>
        <w:ind w:left="0" w:firstLine="540"/>
        <w:rPr>
          <w:b/>
          <w:bCs/>
          <w:lang w:val="en-GB"/>
        </w:rPr>
      </w:pPr>
      <w:r>
        <w:rPr>
          <w:b/>
          <w:bCs/>
          <w:lang w:val="en-GB"/>
        </w:rPr>
        <w:t xml:space="preserve">WHEREFORE, THE </w:t>
      </w:r>
      <w:r w:rsidRPr="00166B20">
        <w:rPr>
          <w:b/>
          <w:bCs/>
          <w:lang w:val="en-GB"/>
        </w:rPr>
        <w:t xml:space="preserve">PARTIES </w:t>
      </w:r>
      <w:r>
        <w:rPr>
          <w:b/>
          <w:bCs/>
          <w:lang w:val="en-GB"/>
        </w:rPr>
        <w:t>HAVE EXPRESSLY AGREED AS FOLLOWS</w:t>
      </w:r>
      <w:r w:rsidRPr="00166B20">
        <w:rPr>
          <w:b/>
          <w:bCs/>
          <w:lang w:val="en-GB"/>
        </w:rPr>
        <w:t>:</w:t>
      </w:r>
    </w:p>
    <w:p w14:paraId="679301C9" w14:textId="77777777" w:rsidR="00357768" w:rsidRPr="006F239F" w:rsidRDefault="00357768" w:rsidP="00357768">
      <w:pPr>
        <w:pStyle w:val="StyleCenturyGothic12ptGrasGaucheGauche0cmAvant"/>
        <w:rPr>
          <w:sz w:val="22"/>
          <w:lang w:val="en-GB"/>
        </w:rPr>
      </w:pPr>
      <w:r w:rsidRPr="006F239F">
        <w:rPr>
          <w:sz w:val="22"/>
          <w:lang w:val="en-GB"/>
        </w:rPr>
        <w:t>ARTICLE 1 – EXCHANGE OF CONFIDENTIAL INFORMATION</w:t>
      </w:r>
    </w:p>
    <w:p w14:paraId="0DB85D21" w14:textId="77777777" w:rsidR="00357768" w:rsidRDefault="00357768" w:rsidP="0011750A">
      <w:pPr>
        <w:spacing w:after="240"/>
        <w:rPr>
          <w:lang w:val="en-GB"/>
        </w:rPr>
      </w:pPr>
      <w:r>
        <w:rPr>
          <w:lang w:val="en-GB"/>
        </w:rPr>
        <w:t>The purpose of this agreement</w:t>
      </w:r>
      <w:r w:rsidRPr="00166B20">
        <w:rPr>
          <w:lang w:val="en-GB"/>
        </w:rPr>
        <w:t xml:space="preserve"> (</w:t>
      </w:r>
      <w:r>
        <w:rPr>
          <w:lang w:val="en-GB"/>
        </w:rPr>
        <w:t>hereinafter “Agreement”)</w:t>
      </w:r>
      <w:r w:rsidR="008814FC">
        <w:rPr>
          <w:lang w:val="en-GB"/>
        </w:rPr>
        <w:t xml:space="preserve"> </w:t>
      </w:r>
      <w:r>
        <w:rPr>
          <w:lang w:val="en-GB"/>
        </w:rPr>
        <w:t>is to</w:t>
      </w:r>
      <w:r w:rsidRPr="00166B20">
        <w:rPr>
          <w:lang w:val="en-GB"/>
        </w:rPr>
        <w:t xml:space="preserve"> d</w:t>
      </w:r>
      <w:r>
        <w:rPr>
          <w:lang w:val="en-GB"/>
        </w:rPr>
        <w:t>e</w:t>
      </w:r>
      <w:r w:rsidRPr="00166B20">
        <w:rPr>
          <w:lang w:val="en-GB"/>
        </w:rPr>
        <w:t>fin</w:t>
      </w:r>
      <w:r>
        <w:rPr>
          <w:lang w:val="en-GB"/>
        </w:rPr>
        <w:t>e the</w:t>
      </w:r>
      <w:r w:rsidRPr="00166B20">
        <w:rPr>
          <w:lang w:val="en-GB"/>
        </w:rPr>
        <w:t xml:space="preserve"> conditions </w:t>
      </w:r>
      <w:r>
        <w:rPr>
          <w:lang w:val="en-GB"/>
        </w:rPr>
        <w:t>under which the confidentiality of the Confidential Information</w:t>
      </w:r>
      <w:r w:rsidR="00E51D4F">
        <w:rPr>
          <w:lang w:val="en-GB"/>
        </w:rPr>
        <w:t>,</w:t>
      </w:r>
      <w:r>
        <w:rPr>
          <w:lang w:val="en-GB"/>
        </w:rPr>
        <w:t xml:space="preserve"> as defined in Article 2</w:t>
      </w:r>
      <w:r w:rsidR="00041B6F">
        <w:rPr>
          <w:lang w:val="en-GB"/>
        </w:rPr>
        <w:t xml:space="preserve"> and</w:t>
      </w:r>
      <w:r>
        <w:rPr>
          <w:lang w:val="en-GB"/>
        </w:rPr>
        <w:t xml:space="preserve"> exchanged between the Parties, will be </w:t>
      </w:r>
      <w:r w:rsidR="00E51D4F">
        <w:rPr>
          <w:lang w:val="en-GB"/>
        </w:rPr>
        <w:t>protected</w:t>
      </w:r>
      <w:r>
        <w:rPr>
          <w:lang w:val="en-GB"/>
        </w:rPr>
        <w:t>.</w:t>
      </w:r>
    </w:p>
    <w:p w14:paraId="74D97E0C" w14:textId="77777777" w:rsidR="00357768" w:rsidRPr="006F239F" w:rsidRDefault="00357768" w:rsidP="0011750A">
      <w:pPr>
        <w:pStyle w:val="StyleCenturyGothic12ptGrasGaucheGauche0cmAvant"/>
        <w:spacing w:before="0"/>
        <w:rPr>
          <w:sz w:val="22"/>
          <w:lang w:val="en-GB"/>
        </w:rPr>
      </w:pPr>
      <w:r w:rsidRPr="006F239F">
        <w:rPr>
          <w:sz w:val="22"/>
          <w:lang w:val="en-GB"/>
        </w:rPr>
        <w:t>ARTICLE 2 – DEFINITIONS</w:t>
      </w:r>
    </w:p>
    <w:p w14:paraId="56C58200" w14:textId="77777777" w:rsidR="00357768" w:rsidRPr="00166B20" w:rsidRDefault="00357768" w:rsidP="00357768">
      <w:pPr>
        <w:rPr>
          <w:lang w:val="en-GB"/>
        </w:rPr>
      </w:pPr>
      <w:r>
        <w:rPr>
          <w:lang w:val="en-GB"/>
        </w:rPr>
        <w:t>In this Agreement, the terms below are defined as follows</w:t>
      </w:r>
      <w:r w:rsidRPr="00166B20">
        <w:rPr>
          <w:lang w:val="en-GB"/>
        </w:rPr>
        <w:t>:</w:t>
      </w:r>
    </w:p>
    <w:p w14:paraId="72192CB6" w14:textId="77777777" w:rsidR="00357768" w:rsidRPr="006552F9" w:rsidRDefault="00357768" w:rsidP="00357768">
      <w:pPr>
        <w:numPr>
          <w:ilvl w:val="0"/>
          <w:numId w:val="1"/>
        </w:numPr>
        <w:ind w:left="725" w:hanging="165"/>
        <w:rPr>
          <w:lang w:val="en-GB"/>
        </w:rPr>
      </w:pPr>
      <w:r>
        <w:rPr>
          <w:lang w:val="en-GB"/>
        </w:rPr>
        <w:t>"Sending Party" means the Party sending the Confidential Information</w:t>
      </w:r>
      <w:r w:rsidRPr="006552F9">
        <w:rPr>
          <w:lang w:val="en-GB"/>
        </w:rPr>
        <w:t>.</w:t>
      </w:r>
    </w:p>
    <w:p w14:paraId="4AD545D7" w14:textId="77777777" w:rsidR="00357768" w:rsidRPr="00166B20" w:rsidRDefault="00357768" w:rsidP="00357768">
      <w:pPr>
        <w:numPr>
          <w:ilvl w:val="0"/>
          <w:numId w:val="1"/>
        </w:numPr>
        <w:ind w:hanging="165"/>
        <w:rPr>
          <w:lang w:val="en-GB"/>
        </w:rPr>
      </w:pPr>
      <w:r>
        <w:rPr>
          <w:lang w:val="en-GB"/>
        </w:rPr>
        <w:t>"Receiving Party" means the Party</w:t>
      </w:r>
      <w:r w:rsidR="005C4405">
        <w:rPr>
          <w:lang w:val="en-GB"/>
        </w:rPr>
        <w:t>, his affiliates, the representatives and the affiliates of the representatives</w:t>
      </w:r>
      <w:r>
        <w:rPr>
          <w:lang w:val="en-GB"/>
        </w:rPr>
        <w:t xml:space="preserve"> receiving the Confidential Information</w:t>
      </w:r>
      <w:r w:rsidRPr="00166B20">
        <w:rPr>
          <w:lang w:val="en-GB"/>
        </w:rPr>
        <w:t>.</w:t>
      </w:r>
    </w:p>
    <w:p w14:paraId="72E52F88" w14:textId="77777777" w:rsidR="00357768" w:rsidRPr="00166B20" w:rsidRDefault="00357768" w:rsidP="00357768">
      <w:pPr>
        <w:numPr>
          <w:ilvl w:val="0"/>
          <w:numId w:val="1"/>
        </w:numPr>
        <w:ind w:hanging="165"/>
        <w:rPr>
          <w:lang w:val="en-GB"/>
        </w:rPr>
      </w:pPr>
      <w:r>
        <w:rPr>
          <w:lang w:val="en-GB"/>
        </w:rPr>
        <w:t xml:space="preserve">“Confidential </w:t>
      </w:r>
      <w:r w:rsidRPr="00166B20">
        <w:rPr>
          <w:lang w:val="en-GB"/>
        </w:rPr>
        <w:t>Information</w:t>
      </w:r>
      <w:r w:rsidR="008814FC">
        <w:rPr>
          <w:lang w:val="en-GB"/>
        </w:rPr>
        <w:t xml:space="preserve"> </w:t>
      </w:r>
      <w:r>
        <w:rPr>
          <w:lang w:val="en-GB"/>
        </w:rPr>
        <w:t xml:space="preserve">”means any information of any type whatsoever, regardless of its form, including any written document, thesis, copy, report, paper, study, analysis, drawing, letter, electronic listing, </w:t>
      </w:r>
      <w:r w:rsidR="00041B6F">
        <w:rPr>
          <w:lang w:val="en-GB"/>
        </w:rPr>
        <w:t xml:space="preserve">digital file, </w:t>
      </w:r>
      <w:r>
        <w:rPr>
          <w:lang w:val="en-GB"/>
        </w:rPr>
        <w:t>software program, specification, data, graph, diagram, sound recording and/or image reproduction</w:t>
      </w:r>
      <w:r w:rsidRPr="00166B20">
        <w:rPr>
          <w:lang w:val="en-GB"/>
        </w:rPr>
        <w:t>:</w:t>
      </w:r>
    </w:p>
    <w:p w14:paraId="5D5D59DC" w14:textId="77777777" w:rsidR="00357768" w:rsidRPr="00166B20" w:rsidRDefault="00357768" w:rsidP="00C56110">
      <w:pPr>
        <w:ind w:left="1560" w:hanging="142"/>
        <w:rPr>
          <w:lang w:val="en-GB"/>
        </w:rPr>
      </w:pPr>
      <w:r w:rsidRPr="00166B20">
        <w:rPr>
          <w:lang w:val="en-GB"/>
        </w:rPr>
        <w:t xml:space="preserve">- </w:t>
      </w:r>
      <w:r>
        <w:rPr>
          <w:lang w:val="en-GB"/>
        </w:rPr>
        <w:t>established in written form and clearly designated as confidential by the Sending Party’s appropriate affixing of captions, seals or other visible written identifications, prior to disclosure</w:t>
      </w:r>
      <w:r w:rsidRPr="00166B20">
        <w:rPr>
          <w:lang w:val="en-GB"/>
        </w:rPr>
        <w:t>,</w:t>
      </w:r>
      <w:r w:rsidR="00C56110" w:rsidRPr="00166B20" w:rsidDel="00C56110">
        <w:rPr>
          <w:lang w:val="en-GB"/>
        </w:rPr>
        <w:t xml:space="preserve"> </w:t>
      </w:r>
      <w:r>
        <w:rPr>
          <w:lang w:val="en-GB"/>
        </w:rPr>
        <w:t>the confidential nature of which the Receiving Party cannot in good faith claim being unaware</w:t>
      </w:r>
      <w:r w:rsidRPr="00166B20">
        <w:rPr>
          <w:lang w:val="en-GB"/>
        </w:rPr>
        <w:t>.</w:t>
      </w:r>
    </w:p>
    <w:p w14:paraId="614D24A9" w14:textId="77777777" w:rsidR="00357768" w:rsidRDefault="00554513" w:rsidP="00554513">
      <w:pPr>
        <w:tabs>
          <w:tab w:val="left" w:pos="709"/>
        </w:tabs>
        <w:spacing w:after="240"/>
        <w:ind w:left="709" w:hanging="142"/>
        <w:rPr>
          <w:lang w:val="en-GB"/>
        </w:rPr>
      </w:pPr>
      <w:r>
        <w:rPr>
          <w:lang w:val="en-GB"/>
        </w:rPr>
        <w:tab/>
      </w:r>
      <w:r w:rsidR="00357768">
        <w:rPr>
          <w:lang w:val="en-GB"/>
        </w:rPr>
        <w:t>The existence and content of thi</w:t>
      </w:r>
      <w:r w:rsidR="006F239F">
        <w:rPr>
          <w:lang w:val="en-GB"/>
        </w:rPr>
        <w:t>s Agreement qualifies</w:t>
      </w:r>
      <w:r w:rsidR="00357768">
        <w:rPr>
          <w:lang w:val="en-GB"/>
        </w:rPr>
        <w:t xml:space="preserve"> as Confidential Information</w:t>
      </w:r>
      <w:r w:rsidR="00357768" w:rsidRPr="00166B20">
        <w:rPr>
          <w:lang w:val="en-GB"/>
        </w:rPr>
        <w:t>.</w:t>
      </w:r>
    </w:p>
    <w:p w14:paraId="67845C21" w14:textId="77777777" w:rsidR="005F5E16" w:rsidRDefault="00554513" w:rsidP="005F5E16">
      <w:pPr>
        <w:pStyle w:val="3"/>
        <w:rPr>
          <w:lang w:val="en-GB"/>
        </w:rPr>
      </w:pPr>
      <w:r w:rsidRPr="005F5E16">
        <w:rPr>
          <w:lang w:val="en-GB"/>
        </w:rPr>
        <w:lastRenderedPageBreak/>
        <w:t xml:space="preserve">"Authorised Person" means any member of the staff of any of the Parties </w:t>
      </w:r>
      <w:r w:rsidR="00B16734" w:rsidRPr="005F5E16">
        <w:rPr>
          <w:lang w:val="en-GB"/>
        </w:rPr>
        <w:t xml:space="preserve">or their group companies </w:t>
      </w:r>
      <w:r w:rsidRPr="005F5E16">
        <w:rPr>
          <w:lang w:val="en-GB"/>
        </w:rPr>
        <w:t>needing to know the Confidential Information.</w:t>
      </w:r>
    </w:p>
    <w:p w14:paraId="5BCF5E0A" w14:textId="77777777" w:rsidR="005F5E16" w:rsidRPr="005F5E16" w:rsidRDefault="005F5E16" w:rsidP="005F5E16">
      <w:pPr>
        <w:pStyle w:val="3"/>
        <w:numPr>
          <w:ilvl w:val="0"/>
          <w:numId w:val="0"/>
        </w:numPr>
        <w:ind w:left="709"/>
        <w:rPr>
          <w:lang w:val="en-GB"/>
        </w:rPr>
      </w:pPr>
    </w:p>
    <w:p w14:paraId="3D578FBB" w14:textId="65998200" w:rsidR="005F5E16" w:rsidRDefault="005F5E16" w:rsidP="008814FC">
      <w:pPr>
        <w:pStyle w:val="3"/>
        <w:spacing w:line="276" w:lineRule="auto"/>
        <w:rPr>
          <w:lang w:val="en-GB"/>
        </w:rPr>
      </w:pPr>
      <w:r>
        <w:rPr>
          <w:lang w:val="en-GB"/>
        </w:rPr>
        <w:t xml:space="preserve">“Representatives” means any member of the staff and the shareholders of the </w:t>
      </w:r>
      <w:r w:rsidR="00C930A5">
        <w:rPr>
          <w:lang w:val="en-GB"/>
        </w:rPr>
        <w:t>Parties and any member of the staff of the affiliates and the shareholders of the affiliates.</w:t>
      </w:r>
    </w:p>
    <w:p w14:paraId="6331DA90" w14:textId="77777777" w:rsidR="0069207F" w:rsidRDefault="0069207F" w:rsidP="0069207F">
      <w:pPr>
        <w:pStyle w:val="3"/>
        <w:numPr>
          <w:ilvl w:val="0"/>
          <w:numId w:val="0"/>
        </w:numPr>
        <w:ind w:left="709"/>
        <w:rPr>
          <w:lang w:val="en-GB"/>
        </w:rPr>
      </w:pPr>
    </w:p>
    <w:p w14:paraId="0A9ABA28" w14:textId="77777777" w:rsidR="00357768" w:rsidRPr="006F239F" w:rsidRDefault="00357768" w:rsidP="0011750A">
      <w:pPr>
        <w:pStyle w:val="StyleCenturyGothic12ptGrasGaucheGauche0cmAvant"/>
        <w:spacing w:before="0"/>
        <w:rPr>
          <w:sz w:val="22"/>
          <w:lang w:val="en-GB"/>
        </w:rPr>
      </w:pPr>
      <w:r w:rsidRPr="006F239F">
        <w:rPr>
          <w:sz w:val="22"/>
          <w:lang w:val="en-GB"/>
        </w:rPr>
        <w:t>ARTICLE 3 – EXCLUSIONS</w:t>
      </w:r>
    </w:p>
    <w:p w14:paraId="6CE43CF6" w14:textId="77777777" w:rsidR="00357768" w:rsidRPr="00166B20" w:rsidRDefault="00357768" w:rsidP="00357768">
      <w:pPr>
        <w:rPr>
          <w:lang w:val="en-GB"/>
        </w:rPr>
      </w:pPr>
      <w:r w:rsidRPr="00005ECD">
        <w:rPr>
          <w:lang w:val="en-GB"/>
        </w:rPr>
        <w:t xml:space="preserve">The Receiving Party shall not be held liable in case of communication or use of </w:t>
      </w:r>
      <w:r>
        <w:rPr>
          <w:lang w:val="en-GB"/>
        </w:rPr>
        <w:t xml:space="preserve">any </w:t>
      </w:r>
      <w:r w:rsidRPr="00005ECD">
        <w:rPr>
          <w:lang w:val="en-GB"/>
        </w:rPr>
        <w:t>Confidential Information</w:t>
      </w:r>
      <w:r w:rsidR="00041B6F">
        <w:rPr>
          <w:lang w:val="en-GB"/>
        </w:rPr>
        <w:t xml:space="preserve"> if it can</w:t>
      </w:r>
      <w:r w:rsidR="006F239F">
        <w:rPr>
          <w:lang w:val="en-GB"/>
        </w:rPr>
        <w:t xml:space="preserve"> prove</w:t>
      </w:r>
      <w:r w:rsidRPr="00CA1AF6">
        <w:rPr>
          <w:lang w:val="en-GB"/>
        </w:rPr>
        <w:t xml:space="preserve"> that the information</w:t>
      </w:r>
      <w:r w:rsidRPr="00166B20">
        <w:rPr>
          <w:lang w:val="en-GB"/>
        </w:rPr>
        <w:t>:</w:t>
      </w:r>
    </w:p>
    <w:p w14:paraId="0B039E8F" w14:textId="77777777" w:rsidR="00357768" w:rsidRPr="00166B20" w:rsidRDefault="00357768" w:rsidP="00357768">
      <w:pPr>
        <w:ind w:left="709" w:hanging="142"/>
        <w:rPr>
          <w:lang w:val="en-GB"/>
        </w:rPr>
      </w:pPr>
      <w:r w:rsidRPr="00166B20">
        <w:rPr>
          <w:lang w:val="en-GB"/>
        </w:rPr>
        <w:t xml:space="preserve">- </w:t>
      </w:r>
      <w:r>
        <w:rPr>
          <w:lang w:val="en-GB"/>
        </w:rPr>
        <w:t>was in the public domain at the time of its communication or entered the public domain on a later date, other than by a breach</w:t>
      </w:r>
      <w:r w:rsidRPr="00005ECD">
        <w:rPr>
          <w:lang w:val="en-GB"/>
        </w:rPr>
        <w:t xml:space="preserve"> of the provisions of this Agreement </w:t>
      </w:r>
      <w:r>
        <w:rPr>
          <w:lang w:val="en-GB"/>
        </w:rPr>
        <w:t xml:space="preserve">entered into </w:t>
      </w:r>
      <w:r w:rsidRPr="00005ECD">
        <w:rPr>
          <w:lang w:val="en-GB"/>
        </w:rPr>
        <w:t>by the Receiving Party</w:t>
      </w:r>
      <w:r w:rsidRPr="00166B20">
        <w:rPr>
          <w:lang w:val="en-GB"/>
        </w:rPr>
        <w:t>,</w:t>
      </w:r>
    </w:p>
    <w:p w14:paraId="24E68AB9" w14:textId="77777777" w:rsidR="00357768" w:rsidRPr="00166B20" w:rsidRDefault="00357768" w:rsidP="00357768">
      <w:pPr>
        <w:ind w:left="709" w:hanging="142"/>
        <w:rPr>
          <w:lang w:val="en-GB"/>
        </w:rPr>
      </w:pPr>
      <w:r w:rsidRPr="00166B20">
        <w:rPr>
          <w:lang w:val="en-GB"/>
        </w:rPr>
        <w:t xml:space="preserve">- </w:t>
      </w:r>
      <w:r>
        <w:rPr>
          <w:lang w:val="en-GB"/>
        </w:rPr>
        <w:t>was known to the Receiving Party prior to its communication by the Sending Party</w:t>
      </w:r>
      <w:r w:rsidRPr="00166B20">
        <w:rPr>
          <w:lang w:val="en-GB"/>
        </w:rPr>
        <w:t>,</w:t>
      </w:r>
    </w:p>
    <w:p w14:paraId="3B64AC94" w14:textId="77777777" w:rsidR="00357768" w:rsidRPr="00166B20" w:rsidRDefault="00357768" w:rsidP="00357768">
      <w:pPr>
        <w:ind w:left="709" w:hanging="142"/>
        <w:rPr>
          <w:lang w:val="en-GB"/>
        </w:rPr>
      </w:pPr>
      <w:r w:rsidRPr="00166B20">
        <w:rPr>
          <w:lang w:val="en-GB"/>
        </w:rPr>
        <w:t xml:space="preserve">- </w:t>
      </w:r>
      <w:r>
        <w:rPr>
          <w:lang w:val="en-GB"/>
        </w:rPr>
        <w:t>was received by the Receiving Party, from a source other than the Sending Party before or after its communication, without confidentiality restrictions</w:t>
      </w:r>
      <w:r w:rsidRPr="00166B20">
        <w:rPr>
          <w:lang w:val="en-GB"/>
        </w:rPr>
        <w:t>,</w:t>
      </w:r>
    </w:p>
    <w:p w14:paraId="203D8DA6" w14:textId="77777777" w:rsidR="00357768" w:rsidRPr="00166B20" w:rsidRDefault="00357768" w:rsidP="00357768">
      <w:pPr>
        <w:ind w:left="709" w:hanging="142"/>
        <w:rPr>
          <w:lang w:val="en-GB"/>
        </w:rPr>
      </w:pPr>
      <w:r w:rsidRPr="00166B20">
        <w:rPr>
          <w:lang w:val="en-GB"/>
        </w:rPr>
        <w:t xml:space="preserve">- </w:t>
      </w:r>
      <w:r>
        <w:rPr>
          <w:lang w:val="en-GB"/>
        </w:rPr>
        <w:t>was developed by the Receiving Party prior to its disclosure and independently</w:t>
      </w:r>
      <w:r w:rsidRPr="0055356E">
        <w:rPr>
          <w:lang w:val="en-GB"/>
        </w:rPr>
        <w:t xml:space="preserve"> of any communication </w:t>
      </w:r>
      <w:r>
        <w:rPr>
          <w:lang w:val="en-GB"/>
        </w:rPr>
        <w:t>provided for</w:t>
      </w:r>
      <w:r w:rsidRPr="0055356E">
        <w:rPr>
          <w:lang w:val="en-GB"/>
        </w:rPr>
        <w:t xml:space="preserve"> in this Agreement</w:t>
      </w:r>
      <w:r w:rsidRPr="00166B20">
        <w:rPr>
          <w:lang w:val="en-GB"/>
        </w:rPr>
        <w:t>,</w:t>
      </w:r>
    </w:p>
    <w:p w14:paraId="746FD1A6" w14:textId="77777777" w:rsidR="00357768" w:rsidRDefault="00357768" w:rsidP="0011750A">
      <w:pPr>
        <w:spacing w:after="240"/>
        <w:ind w:left="709" w:hanging="142"/>
        <w:rPr>
          <w:lang w:val="en-GB"/>
        </w:rPr>
      </w:pPr>
      <w:r w:rsidRPr="00166B20">
        <w:rPr>
          <w:lang w:val="en-GB"/>
        </w:rPr>
        <w:t xml:space="preserve">- </w:t>
      </w:r>
      <w:r>
        <w:rPr>
          <w:lang w:val="en-GB"/>
        </w:rPr>
        <w:t xml:space="preserve">was disclosed in compliance with the Sending Party's prior written </w:t>
      </w:r>
      <w:r w:rsidR="00041B6F">
        <w:rPr>
          <w:lang w:val="en-GB"/>
        </w:rPr>
        <w:t>approval</w:t>
      </w:r>
      <w:r w:rsidRPr="00166B20">
        <w:rPr>
          <w:lang w:val="en-GB"/>
        </w:rPr>
        <w:t>.</w:t>
      </w:r>
    </w:p>
    <w:p w14:paraId="00CABDED" w14:textId="77777777" w:rsidR="00357768" w:rsidRPr="006F239F" w:rsidRDefault="00357768" w:rsidP="0011750A">
      <w:pPr>
        <w:pStyle w:val="StyleCenturyGothic12ptGrasGaucheGauche0cmAvant"/>
        <w:spacing w:before="0"/>
        <w:rPr>
          <w:sz w:val="22"/>
          <w:lang w:val="en-GB"/>
        </w:rPr>
      </w:pPr>
      <w:r w:rsidRPr="006F239F">
        <w:rPr>
          <w:sz w:val="22"/>
          <w:lang w:val="en-GB"/>
        </w:rPr>
        <w:t>ARTICLE 4 –OBLIGATIONS</w:t>
      </w:r>
      <w:r w:rsidR="0020530E">
        <w:rPr>
          <w:sz w:val="22"/>
          <w:lang w:val="en-GB"/>
        </w:rPr>
        <w:t xml:space="preserve"> </w:t>
      </w:r>
      <w:r w:rsidR="009C0C64">
        <w:rPr>
          <w:sz w:val="22"/>
          <w:lang w:val="en-GB"/>
        </w:rPr>
        <w:t xml:space="preserve">OF </w:t>
      </w:r>
      <w:r w:rsidR="009C0C64" w:rsidRPr="006F239F">
        <w:rPr>
          <w:sz w:val="22"/>
          <w:lang w:val="en-GB"/>
        </w:rPr>
        <w:t>THE PARTIES</w:t>
      </w:r>
    </w:p>
    <w:p w14:paraId="7CE4E0DF" w14:textId="77777777" w:rsidR="00357768" w:rsidRPr="00166B20" w:rsidRDefault="00357768" w:rsidP="00357768">
      <w:pPr>
        <w:rPr>
          <w:lang w:val="en-GB"/>
        </w:rPr>
      </w:pPr>
      <w:r>
        <w:rPr>
          <w:lang w:val="en-GB"/>
        </w:rPr>
        <w:t>The Receiving Party shall</w:t>
      </w:r>
      <w:r w:rsidR="005F5E16">
        <w:rPr>
          <w:lang w:val="en-GB"/>
        </w:rPr>
        <w:t xml:space="preserve"> share the confidential information only with authorised person,</w:t>
      </w:r>
      <w:r>
        <w:rPr>
          <w:lang w:val="en-GB"/>
        </w:rPr>
        <w:t xml:space="preserve"> </w:t>
      </w:r>
      <w:r w:rsidR="005F5E16">
        <w:rPr>
          <w:lang w:val="en-GB"/>
        </w:rPr>
        <w:t xml:space="preserve">shall </w:t>
      </w:r>
      <w:r>
        <w:rPr>
          <w:lang w:val="en-GB"/>
        </w:rPr>
        <w:t>keep and treat as confidential the Confidential Information received and</w:t>
      </w:r>
      <w:r w:rsidR="00041B6F">
        <w:rPr>
          <w:lang w:val="en-GB"/>
        </w:rPr>
        <w:t xml:space="preserve"> shall</w:t>
      </w:r>
      <w:r>
        <w:rPr>
          <w:lang w:val="en-GB"/>
        </w:rPr>
        <w:t xml:space="preserve">, </w:t>
      </w:r>
      <w:r w:rsidRPr="006D1C55">
        <w:rPr>
          <w:i/>
          <w:lang w:val="en-GB"/>
        </w:rPr>
        <w:t>inter alia</w:t>
      </w:r>
      <w:r w:rsidRPr="00166B20">
        <w:rPr>
          <w:lang w:val="en-GB"/>
        </w:rPr>
        <w:t>:</w:t>
      </w:r>
    </w:p>
    <w:p w14:paraId="7393B88E" w14:textId="77777777" w:rsidR="00357768" w:rsidRPr="00166B20" w:rsidRDefault="00357768" w:rsidP="00357768">
      <w:pPr>
        <w:ind w:left="709" w:hanging="142"/>
        <w:rPr>
          <w:lang w:val="en-GB"/>
        </w:rPr>
      </w:pPr>
      <w:r w:rsidRPr="00166B20">
        <w:rPr>
          <w:lang w:val="en-GB"/>
        </w:rPr>
        <w:t xml:space="preserve">- </w:t>
      </w:r>
      <w:r>
        <w:rPr>
          <w:lang w:val="en-GB"/>
        </w:rPr>
        <w:t>treat this information as strictly confidential</w:t>
      </w:r>
      <w:r w:rsidRPr="00166B20">
        <w:rPr>
          <w:lang w:val="en-GB"/>
        </w:rPr>
        <w:t>,</w:t>
      </w:r>
    </w:p>
    <w:p w14:paraId="051C1A66" w14:textId="77777777" w:rsidR="00357768" w:rsidRPr="00166B20" w:rsidRDefault="00357768" w:rsidP="00357768">
      <w:pPr>
        <w:ind w:left="709" w:hanging="142"/>
        <w:rPr>
          <w:lang w:val="en-GB"/>
        </w:rPr>
      </w:pPr>
      <w:r w:rsidRPr="00166B20">
        <w:rPr>
          <w:lang w:val="en-GB"/>
        </w:rPr>
        <w:t xml:space="preserve">- </w:t>
      </w:r>
      <w:r>
        <w:rPr>
          <w:lang w:val="en-GB"/>
        </w:rPr>
        <w:t xml:space="preserve">protect the Confidential Information received, whether stored or being used, </w:t>
      </w:r>
      <w:r w:rsidRPr="00005ECD">
        <w:rPr>
          <w:lang w:val="en-GB"/>
        </w:rPr>
        <w:t>with the same degree of protection and precaution it grants to its own Confidential Information</w:t>
      </w:r>
      <w:r>
        <w:rPr>
          <w:lang w:val="en-GB"/>
        </w:rPr>
        <w:t xml:space="preserve"> and, </w:t>
      </w:r>
      <w:r w:rsidRPr="00005ECD">
        <w:rPr>
          <w:lang w:val="en-GB"/>
        </w:rPr>
        <w:t>in no case</w:t>
      </w:r>
      <w:r>
        <w:rPr>
          <w:lang w:val="en-GB"/>
        </w:rPr>
        <w:t>,</w:t>
      </w:r>
      <w:r w:rsidRPr="00005ECD">
        <w:rPr>
          <w:lang w:val="en-GB"/>
        </w:rPr>
        <w:t xml:space="preserve"> with less than a reasonable degree of protection and precaution,</w:t>
      </w:r>
    </w:p>
    <w:p w14:paraId="222D6371" w14:textId="77777777" w:rsidR="00357768" w:rsidRPr="00166B20" w:rsidRDefault="00357768" w:rsidP="00357768">
      <w:pPr>
        <w:ind w:left="709" w:hanging="142"/>
        <w:rPr>
          <w:lang w:val="en-GB"/>
        </w:rPr>
      </w:pPr>
      <w:r w:rsidRPr="00166B20">
        <w:rPr>
          <w:lang w:val="en-GB"/>
        </w:rPr>
        <w:t xml:space="preserve">- </w:t>
      </w:r>
      <w:r>
        <w:rPr>
          <w:lang w:val="en-GB"/>
        </w:rPr>
        <w:t>not copy, reproduce, draft in writing, etc., all or some of the Confidential Information, other than in a reasonable manner and for a purpose consistent with that of the Agreement.  In this case, any copy, reproduction or written document shall be treated as the property of the Sending Party and shall be qualified as confidential by an appropriate caption</w:t>
      </w:r>
      <w:r w:rsidRPr="00166B20">
        <w:rPr>
          <w:lang w:val="en-GB"/>
        </w:rPr>
        <w:t>,</w:t>
      </w:r>
    </w:p>
    <w:p w14:paraId="424CBC38" w14:textId="77777777" w:rsidR="00357768" w:rsidRPr="00166B20" w:rsidRDefault="00357768" w:rsidP="00357768">
      <w:pPr>
        <w:ind w:left="709" w:hanging="142"/>
        <w:rPr>
          <w:lang w:val="en-GB"/>
        </w:rPr>
      </w:pPr>
      <w:r w:rsidRPr="00166B20">
        <w:rPr>
          <w:lang w:val="en-GB"/>
        </w:rPr>
        <w:t xml:space="preserve">- </w:t>
      </w:r>
      <w:r>
        <w:rPr>
          <w:lang w:val="en-GB"/>
        </w:rPr>
        <w:t>not communicate or transfer all or some of this Confidential Information to any third parties, unless it has received the Sending Party's prior written consent</w:t>
      </w:r>
      <w:r w:rsidRPr="00166B20">
        <w:rPr>
          <w:lang w:val="en-GB"/>
        </w:rPr>
        <w:t>,</w:t>
      </w:r>
    </w:p>
    <w:p w14:paraId="14DD85D7" w14:textId="77777777" w:rsidR="00357768" w:rsidRPr="00166B20" w:rsidRDefault="00357768" w:rsidP="00357768">
      <w:pPr>
        <w:ind w:left="709" w:hanging="142"/>
        <w:rPr>
          <w:lang w:val="en-GB"/>
        </w:rPr>
      </w:pPr>
      <w:r w:rsidRPr="00166B20">
        <w:rPr>
          <w:lang w:val="en-GB"/>
        </w:rPr>
        <w:t xml:space="preserve">- </w:t>
      </w:r>
      <w:r>
        <w:rPr>
          <w:lang w:val="en-GB"/>
        </w:rPr>
        <w:t>not use the Confidential Information, whether directly or indirectly, for purposes other than those provided by this Agreement, for its own benefit, or for the benefit of a third party</w:t>
      </w:r>
      <w:r w:rsidRPr="00166B20">
        <w:rPr>
          <w:lang w:val="en-GB"/>
        </w:rPr>
        <w:t>,</w:t>
      </w:r>
    </w:p>
    <w:p w14:paraId="11644640" w14:textId="77777777" w:rsidR="00357768" w:rsidRPr="00166B20" w:rsidRDefault="00357768" w:rsidP="00357768">
      <w:pPr>
        <w:ind w:left="709" w:hanging="142"/>
        <w:rPr>
          <w:lang w:val="en-GB"/>
        </w:rPr>
      </w:pPr>
      <w:r w:rsidRPr="00166B20">
        <w:rPr>
          <w:lang w:val="en-GB"/>
        </w:rPr>
        <w:t xml:space="preserve">- </w:t>
      </w:r>
      <w:r>
        <w:rPr>
          <w:lang w:val="en-GB"/>
        </w:rPr>
        <w:t>not use the Confidential Information for commercial purposes other than the purpose of the communication</w:t>
      </w:r>
      <w:r w:rsidRPr="00166B20">
        <w:rPr>
          <w:lang w:val="en-GB"/>
        </w:rPr>
        <w:t>,</w:t>
      </w:r>
    </w:p>
    <w:p w14:paraId="4EE7C11E" w14:textId="77777777" w:rsidR="00357768" w:rsidRPr="00166B20" w:rsidRDefault="00357768" w:rsidP="00357768">
      <w:pPr>
        <w:ind w:left="709" w:hanging="142"/>
        <w:rPr>
          <w:lang w:val="en-GB"/>
        </w:rPr>
      </w:pPr>
      <w:r w:rsidRPr="00166B20">
        <w:rPr>
          <w:lang w:val="en-GB"/>
        </w:rPr>
        <w:t xml:space="preserve">- </w:t>
      </w:r>
      <w:r>
        <w:rPr>
          <w:lang w:val="en-GB"/>
        </w:rPr>
        <w:t>disclose this Information only to the Authorised Persons</w:t>
      </w:r>
      <w:r w:rsidRPr="00166B20">
        <w:rPr>
          <w:lang w:val="en-GB"/>
        </w:rPr>
        <w:t>,</w:t>
      </w:r>
    </w:p>
    <w:p w14:paraId="2BE87AC2" w14:textId="77777777" w:rsidR="00357768" w:rsidRPr="00166B20" w:rsidRDefault="00357768" w:rsidP="006F239F">
      <w:pPr>
        <w:spacing w:after="240"/>
        <w:rPr>
          <w:lang w:val="en-GB"/>
        </w:rPr>
      </w:pPr>
      <w:r w:rsidRPr="00166B20">
        <w:rPr>
          <w:lang w:val="en-GB"/>
        </w:rPr>
        <w:t xml:space="preserve">- </w:t>
      </w:r>
      <w:r>
        <w:rPr>
          <w:lang w:val="en-GB"/>
        </w:rPr>
        <w:t xml:space="preserve">take all measures necessary to ensure that the Authorised Persons will comply with the provisions of this Agreement; </w:t>
      </w:r>
      <w:r w:rsidRPr="00C064E9">
        <w:rPr>
          <w:lang w:val="en-GB"/>
        </w:rPr>
        <w:t xml:space="preserve">the Receiving Party </w:t>
      </w:r>
      <w:r w:rsidR="00554513">
        <w:rPr>
          <w:lang w:val="en-GB"/>
        </w:rPr>
        <w:t xml:space="preserve">will </w:t>
      </w:r>
      <w:r w:rsidR="00554513" w:rsidRPr="00005ECD">
        <w:rPr>
          <w:lang w:val="en-GB"/>
        </w:rPr>
        <w:t xml:space="preserve">be held liable </w:t>
      </w:r>
      <w:r w:rsidR="00041B6F">
        <w:rPr>
          <w:lang w:val="en-GB"/>
        </w:rPr>
        <w:t>for the</w:t>
      </w:r>
      <w:r w:rsidRPr="00C064E9">
        <w:rPr>
          <w:lang w:val="en-GB"/>
        </w:rPr>
        <w:t xml:space="preserve"> compliance</w:t>
      </w:r>
      <w:r w:rsidR="00554513">
        <w:rPr>
          <w:lang w:val="en-GB"/>
        </w:rPr>
        <w:t xml:space="preserve"> with all provisions of</w:t>
      </w:r>
      <w:r w:rsidR="00041B6F">
        <w:rPr>
          <w:lang w:val="en-GB"/>
        </w:rPr>
        <w:t xml:space="preserve"> the Agreement</w:t>
      </w:r>
      <w:r>
        <w:rPr>
          <w:lang w:val="en-GB"/>
        </w:rPr>
        <w:t xml:space="preserve"> by the Authorised Persons</w:t>
      </w:r>
      <w:r w:rsidRPr="00166B20">
        <w:rPr>
          <w:lang w:val="en-GB"/>
        </w:rPr>
        <w:t>.</w:t>
      </w:r>
    </w:p>
    <w:p w14:paraId="10BA3CAC" w14:textId="77777777" w:rsidR="00357768" w:rsidRPr="006D1C55" w:rsidRDefault="00357768" w:rsidP="00357768">
      <w:pPr>
        <w:rPr>
          <w:lang w:val="en-GB"/>
        </w:rPr>
      </w:pPr>
      <w:r w:rsidRPr="006D1C55">
        <w:rPr>
          <w:lang w:val="en-GB"/>
        </w:rPr>
        <w:t xml:space="preserve">The </w:t>
      </w:r>
      <w:r>
        <w:rPr>
          <w:lang w:val="en-GB"/>
        </w:rPr>
        <w:t>obligations provided by t</w:t>
      </w:r>
      <w:r w:rsidRPr="006D1C55">
        <w:rPr>
          <w:lang w:val="en-GB"/>
        </w:rPr>
        <w:t xml:space="preserve">his </w:t>
      </w:r>
      <w:r>
        <w:rPr>
          <w:lang w:val="en-GB"/>
        </w:rPr>
        <w:t>Article</w:t>
      </w:r>
      <w:r w:rsidRPr="006D1C55">
        <w:rPr>
          <w:lang w:val="en-GB"/>
        </w:rPr>
        <w:t xml:space="preserve"> will continue to </w:t>
      </w:r>
      <w:r w:rsidR="00041B6F">
        <w:rPr>
          <w:lang w:val="en-GB"/>
        </w:rPr>
        <w:t>be in force</w:t>
      </w:r>
      <w:r w:rsidR="008814FC">
        <w:rPr>
          <w:lang w:val="en-GB"/>
        </w:rPr>
        <w:t xml:space="preserve"> </w:t>
      </w:r>
      <w:r w:rsidR="00554513">
        <w:rPr>
          <w:lang w:val="en-GB"/>
        </w:rPr>
        <w:t>during</w:t>
      </w:r>
      <w:r w:rsidR="00F23555">
        <w:rPr>
          <w:lang w:val="en-GB"/>
        </w:rPr>
        <w:t xml:space="preserve"> </w:t>
      </w:r>
      <w:r w:rsidR="00B16734">
        <w:rPr>
          <w:lang w:val="en-GB"/>
        </w:rPr>
        <w:t>five (5)</w:t>
      </w:r>
      <w:r w:rsidR="00554513">
        <w:rPr>
          <w:lang w:val="en-GB"/>
        </w:rPr>
        <w:t xml:space="preserve"> years </w:t>
      </w:r>
      <w:r w:rsidRPr="006D1C55">
        <w:rPr>
          <w:lang w:val="en-GB"/>
        </w:rPr>
        <w:t xml:space="preserve">after termination of this Agreement </w:t>
      </w:r>
      <w:r>
        <w:rPr>
          <w:lang w:val="en-GB"/>
        </w:rPr>
        <w:t>for any reason whatsoever</w:t>
      </w:r>
      <w:r w:rsidRPr="006D1C55">
        <w:rPr>
          <w:lang w:val="en-GB"/>
        </w:rPr>
        <w:t>.</w:t>
      </w:r>
    </w:p>
    <w:p w14:paraId="53B63DF1" w14:textId="77777777" w:rsidR="00166DA7" w:rsidRDefault="00166DA7" w:rsidP="00166DA7">
      <w:pPr>
        <w:spacing w:after="240"/>
        <w:rPr>
          <w:lang w:val="en-GB"/>
        </w:rPr>
      </w:pPr>
      <w:r>
        <w:rPr>
          <w:lang w:val="en-GB"/>
        </w:rPr>
        <w:lastRenderedPageBreak/>
        <w:t xml:space="preserve">The Sending Party makes no representation as to the accuracy or completeness of the Confidential Information. The </w:t>
      </w:r>
      <w:r w:rsidRPr="00C064E9">
        <w:rPr>
          <w:lang w:val="en-GB"/>
        </w:rPr>
        <w:t>Receiving Party</w:t>
      </w:r>
      <w:r>
        <w:rPr>
          <w:lang w:val="en-GB"/>
        </w:rPr>
        <w:t xml:space="preserve"> will be entirely liable for the use of the Confidential Information with no warranty whatsoever by the Sending Party on the result of such use.</w:t>
      </w:r>
    </w:p>
    <w:p w14:paraId="11732DE1" w14:textId="77777777" w:rsidR="00A346BD" w:rsidRDefault="00166DA7" w:rsidP="00A346BD">
      <w:pPr>
        <w:spacing w:after="240"/>
        <w:rPr>
          <w:lang w:val="en-GB"/>
        </w:rPr>
      </w:pPr>
      <w:r>
        <w:rPr>
          <w:lang w:val="en-GB"/>
        </w:rPr>
        <w:t xml:space="preserve">At any time and without previous notice, the Sending Party may </w:t>
      </w:r>
      <w:r w:rsidR="0069207F">
        <w:rPr>
          <w:lang w:val="en-GB"/>
        </w:rPr>
        <w:t xml:space="preserve">at its sole discretion </w:t>
      </w:r>
      <w:r>
        <w:rPr>
          <w:lang w:val="en-GB"/>
        </w:rPr>
        <w:t xml:space="preserve">change, adapt or cancel the design, features, functionalities, development, market launching date, or selling </w:t>
      </w:r>
      <w:r w:rsidR="0069207F">
        <w:rPr>
          <w:lang w:val="en-GB"/>
        </w:rPr>
        <w:t xml:space="preserve">mode </w:t>
      </w:r>
      <w:r>
        <w:rPr>
          <w:lang w:val="en-GB"/>
        </w:rPr>
        <w:t>of any of its products or services</w:t>
      </w:r>
      <w:r w:rsidR="0069207F">
        <w:rPr>
          <w:lang w:val="en-GB"/>
        </w:rPr>
        <w:t>, even in a case of conflict with the Confidential Information.</w:t>
      </w:r>
    </w:p>
    <w:p w14:paraId="0AB3D6BA" w14:textId="77777777" w:rsidR="0069207F" w:rsidRPr="00166B20" w:rsidRDefault="00644018" w:rsidP="00166DA7">
      <w:pPr>
        <w:spacing w:after="240"/>
        <w:rPr>
          <w:lang w:val="en-GB"/>
        </w:rPr>
      </w:pPr>
      <w:r w:rsidRPr="00C56110">
        <w:rPr>
          <w:lang w:val="en-GB"/>
        </w:rPr>
        <w:t xml:space="preserve">Under no circumstances </w:t>
      </w:r>
      <w:r w:rsidR="00C56110" w:rsidRPr="00B069AB">
        <w:rPr>
          <w:lang w:val="en-GB"/>
        </w:rPr>
        <w:t xml:space="preserve">the </w:t>
      </w:r>
      <w:r w:rsidR="00D4018A">
        <w:rPr>
          <w:lang w:val="en-GB"/>
        </w:rPr>
        <w:t>Parties</w:t>
      </w:r>
      <w:r w:rsidR="00D4018A" w:rsidRPr="00C56110">
        <w:rPr>
          <w:lang w:val="en-GB"/>
        </w:rPr>
        <w:t xml:space="preserve"> </w:t>
      </w:r>
      <w:r w:rsidRPr="00C56110">
        <w:rPr>
          <w:lang w:val="en-GB"/>
        </w:rPr>
        <w:t>will use any Confidential Information to the detriment of or to compromise the business or good reputation of the other party or to compete unfairly with the other party in respect of soliciting the services or employment of any employee of the other party, or soliciting any business of a customer or a customer prospect disclosed by a party or to which a party is given access information or as may otherwise result of receiving any Confidential Information or activities performed by the parties for the Agreed Purpose</w:t>
      </w:r>
    </w:p>
    <w:p w14:paraId="304143B6" w14:textId="77777777" w:rsidR="00C81FBE" w:rsidRDefault="00357768" w:rsidP="0011750A">
      <w:pPr>
        <w:pStyle w:val="StyleCenturyGothic12ptGrasGaucheGauche0cmAvant"/>
        <w:spacing w:before="0"/>
        <w:rPr>
          <w:sz w:val="22"/>
          <w:lang w:val="en-GB"/>
        </w:rPr>
      </w:pPr>
      <w:r w:rsidRPr="006F239F">
        <w:rPr>
          <w:sz w:val="22"/>
          <w:lang w:val="en-GB"/>
        </w:rPr>
        <w:t xml:space="preserve">ARTICLE 5 – </w:t>
      </w:r>
      <w:r w:rsidR="00C81FBE">
        <w:rPr>
          <w:sz w:val="22"/>
          <w:lang w:val="en-GB"/>
        </w:rPr>
        <w:t>EXPORTS</w:t>
      </w:r>
    </w:p>
    <w:p w14:paraId="52CF620D" w14:textId="77777777" w:rsidR="00C81FBE" w:rsidRPr="00C81FBE" w:rsidRDefault="00C81FBE" w:rsidP="00C81FBE">
      <w:pPr>
        <w:pStyle w:val="StyleCenturyGothic12ptGrasGaucheGauche0cmAvant"/>
        <w:spacing w:before="0" w:line="360" w:lineRule="auto"/>
        <w:ind w:left="567"/>
        <w:rPr>
          <w:rFonts w:ascii="Verdana" w:hAnsi="Verdana"/>
          <w:b w:val="0"/>
          <w:sz w:val="18"/>
          <w:szCs w:val="18"/>
          <w:lang w:val="en-GB"/>
        </w:rPr>
      </w:pPr>
      <w:r w:rsidRPr="007D551F">
        <w:rPr>
          <w:rFonts w:ascii="Verdana" w:hAnsi="Verdana"/>
          <w:b w:val="0"/>
          <w:sz w:val="18"/>
          <w:szCs w:val="18"/>
          <w:lang w:val="en-US"/>
        </w:rPr>
        <w:t>Each party shall</w:t>
      </w:r>
      <w:r w:rsidR="007D551F">
        <w:rPr>
          <w:rFonts w:ascii="Verdana" w:hAnsi="Verdana"/>
          <w:b w:val="0"/>
          <w:sz w:val="18"/>
          <w:szCs w:val="18"/>
          <w:lang w:val="en-US"/>
        </w:rPr>
        <w:t xml:space="preserve"> </w:t>
      </w:r>
      <w:r w:rsidRPr="007D551F">
        <w:rPr>
          <w:rFonts w:ascii="Verdana" w:hAnsi="Verdana"/>
          <w:b w:val="0"/>
          <w:sz w:val="18"/>
          <w:szCs w:val="18"/>
          <w:lang w:val="en-US"/>
        </w:rPr>
        <w:t>comply</w:t>
      </w:r>
      <w:r w:rsidR="007D551F">
        <w:rPr>
          <w:rFonts w:ascii="Verdana" w:hAnsi="Verdana"/>
          <w:b w:val="0"/>
          <w:sz w:val="18"/>
          <w:szCs w:val="18"/>
          <w:lang w:val="en-US"/>
        </w:rPr>
        <w:t xml:space="preserve"> </w:t>
      </w:r>
      <w:r w:rsidRPr="007D551F">
        <w:rPr>
          <w:rFonts w:ascii="Verdana" w:hAnsi="Verdana"/>
          <w:b w:val="0"/>
          <w:sz w:val="18"/>
          <w:szCs w:val="18"/>
          <w:lang w:val="en-US"/>
        </w:rPr>
        <w:t>with all applicable French, US</w:t>
      </w:r>
      <w:r w:rsidR="00476C1D">
        <w:rPr>
          <w:rFonts w:ascii="Verdana" w:hAnsi="Verdana"/>
          <w:b w:val="0"/>
          <w:sz w:val="18"/>
          <w:szCs w:val="18"/>
          <w:lang w:val="en-US"/>
        </w:rPr>
        <w:t>, Japan</w:t>
      </w:r>
      <w:r w:rsidRPr="007D551F">
        <w:rPr>
          <w:rFonts w:ascii="Verdana" w:hAnsi="Verdana"/>
          <w:b w:val="0"/>
          <w:sz w:val="18"/>
          <w:szCs w:val="18"/>
          <w:lang w:val="en-US"/>
        </w:rPr>
        <w:t xml:space="preserve"> and other export laws, regulations and rules and, in particular, will not export or re-export Confidential Information without</w:t>
      </w:r>
      <w:r w:rsidR="007D551F">
        <w:rPr>
          <w:rFonts w:ascii="Verdana" w:hAnsi="Verdana"/>
          <w:b w:val="0"/>
          <w:sz w:val="18"/>
          <w:szCs w:val="18"/>
          <w:lang w:val="en-US"/>
        </w:rPr>
        <w:t xml:space="preserve"> </w:t>
      </w:r>
      <w:r w:rsidRPr="007D551F">
        <w:rPr>
          <w:rFonts w:ascii="Verdana" w:hAnsi="Verdana"/>
          <w:b w:val="0"/>
          <w:sz w:val="18"/>
          <w:szCs w:val="18"/>
          <w:lang w:val="en-US"/>
        </w:rPr>
        <w:t>the Sending</w:t>
      </w:r>
      <w:r w:rsidR="007D551F">
        <w:rPr>
          <w:rFonts w:ascii="Verdana" w:hAnsi="Verdana"/>
          <w:b w:val="0"/>
          <w:sz w:val="18"/>
          <w:szCs w:val="18"/>
          <w:lang w:val="en-US"/>
        </w:rPr>
        <w:t xml:space="preserve"> </w:t>
      </w:r>
      <w:r w:rsidRPr="007D551F">
        <w:rPr>
          <w:rFonts w:ascii="Verdana" w:hAnsi="Verdana"/>
          <w:b w:val="0"/>
          <w:sz w:val="18"/>
          <w:szCs w:val="18"/>
          <w:lang w:val="en-US"/>
        </w:rPr>
        <w:t>Party’s</w:t>
      </w:r>
      <w:r w:rsidR="007D551F">
        <w:rPr>
          <w:rFonts w:ascii="Verdana" w:hAnsi="Verdana"/>
          <w:b w:val="0"/>
          <w:sz w:val="18"/>
          <w:szCs w:val="18"/>
          <w:lang w:val="en-US"/>
        </w:rPr>
        <w:t xml:space="preserve"> </w:t>
      </w:r>
      <w:r w:rsidRPr="007D551F">
        <w:rPr>
          <w:rFonts w:ascii="Verdana" w:hAnsi="Verdana"/>
          <w:b w:val="0"/>
          <w:sz w:val="18"/>
          <w:szCs w:val="18"/>
          <w:lang w:val="en-US"/>
        </w:rPr>
        <w:t>prior</w:t>
      </w:r>
      <w:r w:rsidR="007D551F">
        <w:rPr>
          <w:rFonts w:ascii="Verdana" w:hAnsi="Verdana"/>
          <w:b w:val="0"/>
          <w:sz w:val="18"/>
          <w:szCs w:val="18"/>
          <w:lang w:val="en-US"/>
        </w:rPr>
        <w:t xml:space="preserve"> </w:t>
      </w:r>
      <w:r w:rsidRPr="007D551F">
        <w:rPr>
          <w:rFonts w:ascii="Verdana" w:hAnsi="Verdana"/>
          <w:b w:val="0"/>
          <w:sz w:val="18"/>
          <w:szCs w:val="18"/>
          <w:lang w:val="en-US"/>
        </w:rPr>
        <w:t>written consent and without</w:t>
      </w:r>
      <w:r w:rsidR="007D551F">
        <w:rPr>
          <w:rFonts w:ascii="Verdana" w:hAnsi="Verdana"/>
          <w:b w:val="0"/>
          <w:sz w:val="18"/>
          <w:szCs w:val="18"/>
          <w:lang w:val="en-US"/>
        </w:rPr>
        <w:t xml:space="preserve"> </w:t>
      </w:r>
      <w:r w:rsidRPr="007D551F">
        <w:rPr>
          <w:rFonts w:ascii="Verdana" w:hAnsi="Verdana"/>
          <w:b w:val="0"/>
          <w:sz w:val="18"/>
          <w:szCs w:val="18"/>
          <w:lang w:val="en-US"/>
        </w:rPr>
        <w:t>obtaining all required</w:t>
      </w:r>
      <w:r w:rsidR="007D551F">
        <w:rPr>
          <w:rFonts w:ascii="Verdana" w:hAnsi="Verdana"/>
          <w:b w:val="0"/>
          <w:sz w:val="18"/>
          <w:szCs w:val="18"/>
          <w:lang w:val="en-US"/>
        </w:rPr>
        <w:t xml:space="preserve"> </w:t>
      </w:r>
      <w:r w:rsidRPr="007D551F">
        <w:rPr>
          <w:rFonts w:ascii="Verdana" w:hAnsi="Verdana"/>
          <w:b w:val="0"/>
          <w:sz w:val="18"/>
          <w:szCs w:val="18"/>
          <w:lang w:val="en-US"/>
        </w:rPr>
        <w:t>government</w:t>
      </w:r>
      <w:r w:rsidR="007D551F">
        <w:rPr>
          <w:rFonts w:ascii="Verdana" w:hAnsi="Verdana"/>
          <w:b w:val="0"/>
          <w:sz w:val="18"/>
          <w:szCs w:val="18"/>
          <w:lang w:val="en-US"/>
        </w:rPr>
        <w:t xml:space="preserve"> </w:t>
      </w:r>
      <w:r w:rsidRPr="007D551F">
        <w:rPr>
          <w:rFonts w:ascii="Verdana" w:hAnsi="Verdana"/>
          <w:b w:val="0"/>
          <w:sz w:val="18"/>
          <w:szCs w:val="18"/>
          <w:lang w:val="en-US"/>
        </w:rPr>
        <w:t>licenses, approvals or waivers.</w:t>
      </w:r>
    </w:p>
    <w:p w14:paraId="78F16AC1" w14:textId="77777777" w:rsidR="00357768" w:rsidRPr="006F239F" w:rsidRDefault="00C81FBE" w:rsidP="0011750A">
      <w:pPr>
        <w:pStyle w:val="StyleCenturyGothic12ptGrasGaucheGauche0cmAvant"/>
        <w:spacing w:before="0"/>
        <w:rPr>
          <w:sz w:val="22"/>
          <w:lang w:val="en-GB"/>
        </w:rPr>
      </w:pPr>
      <w:r>
        <w:rPr>
          <w:sz w:val="22"/>
          <w:lang w:val="en-GB"/>
        </w:rPr>
        <w:t xml:space="preserve">ARTICLE 6 - </w:t>
      </w:r>
      <w:r w:rsidR="00357768" w:rsidRPr="006F239F">
        <w:rPr>
          <w:sz w:val="22"/>
          <w:lang w:val="en-GB"/>
        </w:rPr>
        <w:t>OWNERSHIP</w:t>
      </w:r>
    </w:p>
    <w:p w14:paraId="60996CBE" w14:textId="77777777" w:rsidR="00357768" w:rsidRPr="00166B20" w:rsidRDefault="00357768" w:rsidP="00357768">
      <w:pPr>
        <w:rPr>
          <w:lang w:val="en-GB"/>
        </w:rPr>
      </w:pPr>
      <w:r>
        <w:rPr>
          <w:lang w:val="en-GB"/>
        </w:rPr>
        <w:t>This Agreement shall not be considered as recognising or representing any right of property on the Confidential Information, whether in the form of a license, patent, trademark, model, copyright, or any other right</w:t>
      </w:r>
      <w:r w:rsidRPr="00166B20">
        <w:rPr>
          <w:lang w:val="en-GB"/>
        </w:rPr>
        <w:t>.</w:t>
      </w:r>
    </w:p>
    <w:p w14:paraId="78ED8DF6" w14:textId="77777777" w:rsidR="00357768" w:rsidRDefault="00357768" w:rsidP="0011750A">
      <w:pPr>
        <w:spacing w:after="240"/>
        <w:rPr>
          <w:lang w:val="en-GB"/>
        </w:rPr>
      </w:pPr>
      <w:r>
        <w:rPr>
          <w:lang w:val="en-GB"/>
        </w:rPr>
        <w:t xml:space="preserve">The Confidential Information and the copies or reproductions </w:t>
      </w:r>
      <w:r w:rsidRPr="00005ECD">
        <w:rPr>
          <w:lang w:val="en-GB"/>
        </w:rPr>
        <w:t>of it</w:t>
      </w:r>
      <w:r w:rsidR="008814FC">
        <w:rPr>
          <w:lang w:val="en-GB"/>
        </w:rPr>
        <w:t xml:space="preserve"> </w:t>
      </w:r>
      <w:r w:rsidRPr="00005ECD">
        <w:rPr>
          <w:lang w:val="en-GB"/>
        </w:rPr>
        <w:t>that w</w:t>
      </w:r>
      <w:r>
        <w:rPr>
          <w:lang w:val="en-GB"/>
        </w:rPr>
        <w:t>ould</w:t>
      </w:r>
      <w:r w:rsidRPr="00005ECD">
        <w:rPr>
          <w:lang w:val="en-GB"/>
        </w:rPr>
        <w:t xml:space="preserve"> have been made </w:t>
      </w:r>
      <w:r>
        <w:rPr>
          <w:lang w:val="en-GB"/>
        </w:rPr>
        <w:t>are and shall remain the exclusive property of the Sending Party</w:t>
      </w:r>
      <w:r w:rsidRPr="00166B20">
        <w:rPr>
          <w:lang w:val="en-GB"/>
        </w:rPr>
        <w:t>.</w:t>
      </w:r>
    </w:p>
    <w:p w14:paraId="4C6C0782" w14:textId="77777777" w:rsidR="00357768" w:rsidRPr="006F239F" w:rsidRDefault="00C81FBE" w:rsidP="0011750A">
      <w:pPr>
        <w:pStyle w:val="StyleCenturyGothic12ptGrasGaucheGauche0cmAvant"/>
        <w:spacing w:before="0"/>
        <w:rPr>
          <w:sz w:val="22"/>
          <w:szCs w:val="22"/>
          <w:lang w:val="en-GB"/>
        </w:rPr>
      </w:pPr>
      <w:r>
        <w:rPr>
          <w:sz w:val="22"/>
          <w:szCs w:val="22"/>
          <w:lang w:val="en-GB"/>
        </w:rPr>
        <w:t xml:space="preserve">ARTICLE 7 </w:t>
      </w:r>
      <w:r w:rsidR="00357768" w:rsidRPr="006F239F">
        <w:rPr>
          <w:sz w:val="22"/>
          <w:szCs w:val="22"/>
          <w:lang w:val="en-GB"/>
        </w:rPr>
        <w:t>– RESTITUTION</w:t>
      </w:r>
    </w:p>
    <w:p w14:paraId="6768EADA" w14:textId="77777777" w:rsidR="00357768" w:rsidRPr="00166B20" w:rsidRDefault="00357768" w:rsidP="00357768">
      <w:pPr>
        <w:rPr>
          <w:lang w:val="en-GB"/>
        </w:rPr>
      </w:pPr>
      <w:r>
        <w:rPr>
          <w:lang w:val="en-GB"/>
        </w:rPr>
        <w:t xml:space="preserve">As soon as requested in writing by the Sending Party, the Receiving Party must send back to the Sending Party, or destroy, at the Sending Party's discretion, without any delay and, at the latest, thirty days from the request to do so, any Confidential Information and all of the copies or reproductions </w:t>
      </w:r>
      <w:r w:rsidRPr="00005ECD">
        <w:rPr>
          <w:lang w:val="en-GB"/>
        </w:rPr>
        <w:t>that w</w:t>
      </w:r>
      <w:r>
        <w:rPr>
          <w:lang w:val="en-GB"/>
        </w:rPr>
        <w:t>ould</w:t>
      </w:r>
      <w:r w:rsidRPr="00005ECD">
        <w:rPr>
          <w:lang w:val="en-GB"/>
        </w:rPr>
        <w:t xml:space="preserve"> have been made</w:t>
      </w:r>
      <w:r w:rsidRPr="00166B20">
        <w:rPr>
          <w:lang w:val="en-GB"/>
        </w:rPr>
        <w:t>.</w:t>
      </w:r>
    </w:p>
    <w:p w14:paraId="3F06AB3A" w14:textId="77777777" w:rsidR="00357768" w:rsidRDefault="00357768" w:rsidP="0011750A">
      <w:pPr>
        <w:spacing w:after="240"/>
        <w:rPr>
          <w:lang w:val="en-GB"/>
        </w:rPr>
      </w:pPr>
      <w:r>
        <w:rPr>
          <w:lang w:val="en-GB"/>
        </w:rPr>
        <w:t>I</w:t>
      </w:r>
      <w:r w:rsidR="00554513">
        <w:rPr>
          <w:lang w:val="en-GB"/>
        </w:rPr>
        <w:t>n case o</w:t>
      </w:r>
      <w:r>
        <w:rPr>
          <w:lang w:val="en-GB"/>
        </w:rPr>
        <w:t xml:space="preserve">f such a request, the Receiving Party must certify in writing to the Sending Party, within thirty days following the </w:t>
      </w:r>
      <w:r w:rsidR="00554513">
        <w:rPr>
          <w:lang w:val="en-GB"/>
        </w:rPr>
        <w:t xml:space="preserve">receipt of the </w:t>
      </w:r>
      <w:r>
        <w:rPr>
          <w:lang w:val="en-GB"/>
        </w:rPr>
        <w:t>request, that the request has been duly performed in compliance with the provisions of this Article.</w:t>
      </w:r>
    </w:p>
    <w:p w14:paraId="7DE39779" w14:textId="77777777" w:rsidR="00357768" w:rsidRPr="006F239F" w:rsidRDefault="00C81FBE" w:rsidP="0011750A">
      <w:pPr>
        <w:pStyle w:val="StyleCenturyGothic12ptGrasGaucheGauche0cmAvant"/>
        <w:spacing w:before="0"/>
        <w:rPr>
          <w:sz w:val="22"/>
          <w:lang w:val="en-GB"/>
        </w:rPr>
      </w:pPr>
      <w:r>
        <w:rPr>
          <w:sz w:val="22"/>
          <w:lang w:val="en-GB"/>
        </w:rPr>
        <w:t>ARTICLE 8</w:t>
      </w:r>
      <w:r w:rsidR="00357768" w:rsidRPr="006F239F">
        <w:rPr>
          <w:sz w:val="22"/>
          <w:lang w:val="en-GB"/>
        </w:rPr>
        <w:t xml:space="preserve"> – LIMITS OF THIS AGREEMENT</w:t>
      </w:r>
    </w:p>
    <w:p w14:paraId="1F370122" w14:textId="77777777" w:rsidR="00357768" w:rsidRDefault="00357768" w:rsidP="0011750A">
      <w:pPr>
        <w:spacing w:after="240"/>
        <w:rPr>
          <w:lang w:val="en-GB"/>
        </w:rPr>
      </w:pPr>
      <w:r>
        <w:rPr>
          <w:lang w:val="en-GB"/>
        </w:rPr>
        <w:t xml:space="preserve">The purpose of this Agreement or any effect thereby, is not to </w:t>
      </w:r>
      <w:r w:rsidR="00554513">
        <w:rPr>
          <w:lang w:val="en-GB"/>
        </w:rPr>
        <w:t>oblige</w:t>
      </w:r>
      <w:r>
        <w:rPr>
          <w:lang w:val="en-GB"/>
        </w:rPr>
        <w:t xml:space="preserve"> the Parties to communicate any information or to enter into any other contractual relationship whatsoever</w:t>
      </w:r>
      <w:r w:rsidRPr="00166B20">
        <w:rPr>
          <w:lang w:val="en-GB"/>
        </w:rPr>
        <w:t>.</w:t>
      </w:r>
    </w:p>
    <w:p w14:paraId="1C3338B7" w14:textId="77777777" w:rsidR="00357768" w:rsidRPr="006F239F" w:rsidRDefault="00357768" w:rsidP="0011750A">
      <w:pPr>
        <w:pStyle w:val="StyleCenturyGothic12ptGrasGaucheGauche0cmAvant"/>
        <w:spacing w:before="0"/>
        <w:rPr>
          <w:sz w:val="22"/>
          <w:lang w:val="en-GB"/>
        </w:rPr>
      </w:pPr>
      <w:r w:rsidRPr="006F239F">
        <w:rPr>
          <w:sz w:val="22"/>
          <w:lang w:val="en-GB"/>
        </w:rPr>
        <w:t xml:space="preserve">ARTICLE </w:t>
      </w:r>
      <w:r w:rsidR="00C81FBE">
        <w:rPr>
          <w:sz w:val="22"/>
          <w:lang w:val="en-GB"/>
        </w:rPr>
        <w:t>9</w:t>
      </w:r>
      <w:r w:rsidRPr="006F239F">
        <w:rPr>
          <w:sz w:val="22"/>
          <w:lang w:val="en-GB"/>
        </w:rPr>
        <w:t xml:space="preserve"> – TERM</w:t>
      </w:r>
    </w:p>
    <w:p w14:paraId="74138344" w14:textId="233B5529" w:rsidR="00357768" w:rsidRDefault="00357768" w:rsidP="0011750A">
      <w:pPr>
        <w:spacing w:after="240"/>
        <w:rPr>
          <w:lang w:val="en-GB"/>
        </w:rPr>
      </w:pPr>
      <w:r w:rsidRPr="006D1C55">
        <w:rPr>
          <w:lang w:val="en-GB"/>
        </w:rPr>
        <w:t>This Agreement shall be effe</w:t>
      </w:r>
      <w:r>
        <w:rPr>
          <w:lang w:val="en-GB"/>
        </w:rPr>
        <w:t>ctive as of the date hereof and</w:t>
      </w:r>
      <w:r w:rsidRPr="006D1C55">
        <w:rPr>
          <w:lang w:val="en-GB"/>
        </w:rPr>
        <w:t xml:space="preserve"> shall continue in full force and effect for a period of </w:t>
      </w:r>
      <w:r w:rsidR="00554513">
        <w:rPr>
          <w:lang w:val="en-GB"/>
        </w:rPr>
        <w:t>t</w:t>
      </w:r>
      <w:r w:rsidR="00A256D5">
        <w:rPr>
          <w:lang w:val="en-GB"/>
        </w:rPr>
        <w:t>hree</w:t>
      </w:r>
      <w:r w:rsidRPr="006D1C55">
        <w:rPr>
          <w:lang w:val="en-GB"/>
        </w:rPr>
        <w:t xml:space="preserve"> (</w:t>
      </w:r>
      <w:r w:rsidR="00A256D5">
        <w:rPr>
          <w:lang w:val="en-GB"/>
        </w:rPr>
        <w:t>3</w:t>
      </w:r>
      <w:r w:rsidR="0011750A">
        <w:rPr>
          <w:lang w:val="en-GB"/>
        </w:rPr>
        <w:t>) years thereafter.</w:t>
      </w:r>
    </w:p>
    <w:p w14:paraId="2B9FD026" w14:textId="77777777" w:rsidR="00C56110" w:rsidRDefault="00C56110" w:rsidP="0011750A">
      <w:pPr>
        <w:pStyle w:val="StyleCenturyGothic12ptGrasGaucheGauche0cmAvant"/>
        <w:spacing w:before="0"/>
        <w:rPr>
          <w:sz w:val="22"/>
          <w:lang w:val="en-GB"/>
        </w:rPr>
      </w:pPr>
    </w:p>
    <w:p w14:paraId="2D0112CE" w14:textId="77777777" w:rsidR="00357768" w:rsidRPr="006F239F" w:rsidRDefault="00357768" w:rsidP="0011750A">
      <w:pPr>
        <w:pStyle w:val="StyleCenturyGothic12ptGrasGaucheGauche0cmAvant"/>
        <w:spacing w:before="0"/>
        <w:rPr>
          <w:sz w:val="22"/>
          <w:lang w:val="en-GB"/>
        </w:rPr>
      </w:pPr>
      <w:r w:rsidRPr="006F239F">
        <w:rPr>
          <w:sz w:val="22"/>
          <w:lang w:val="en-GB"/>
        </w:rPr>
        <w:lastRenderedPageBreak/>
        <w:t xml:space="preserve">ARTICLE </w:t>
      </w:r>
      <w:r w:rsidR="00C81FBE">
        <w:rPr>
          <w:sz w:val="22"/>
          <w:lang w:val="en-GB"/>
        </w:rPr>
        <w:t xml:space="preserve">10 </w:t>
      </w:r>
      <w:r w:rsidRPr="006F239F">
        <w:rPr>
          <w:sz w:val="22"/>
          <w:lang w:val="en-GB"/>
        </w:rPr>
        <w:t>– WAIVER</w:t>
      </w:r>
    </w:p>
    <w:p w14:paraId="1D3B29E0" w14:textId="77777777" w:rsidR="00357768" w:rsidRDefault="00357768" w:rsidP="0011750A">
      <w:pPr>
        <w:spacing w:before="0" w:after="240"/>
        <w:rPr>
          <w:lang w:val="en-GB"/>
        </w:rPr>
      </w:pPr>
      <w:r w:rsidRPr="000E2D8C">
        <w:rPr>
          <w:lang w:val="en-GB"/>
        </w:rPr>
        <w:t>No failure to enforce any of his or its rights hereunder at any time or for any period of time by any Party shall be deemed a waiver thereof.  No waiver of any of the rights of any Party contained herein or arising hereunder shall be valid unless in writing and signed by such Party to be charged with such waiver.</w:t>
      </w:r>
    </w:p>
    <w:p w14:paraId="01C24355" w14:textId="77777777" w:rsidR="00357768" w:rsidRPr="00166B20" w:rsidRDefault="00357768" w:rsidP="0011750A">
      <w:pPr>
        <w:pStyle w:val="StyleCenturyGothic12ptGrasGaucheGauche0cmAvant"/>
        <w:spacing w:before="0"/>
        <w:rPr>
          <w:lang w:val="en-GB"/>
        </w:rPr>
      </w:pPr>
      <w:r w:rsidRPr="00166B20">
        <w:rPr>
          <w:lang w:val="en-GB"/>
        </w:rPr>
        <w:t>ARTICLE 1</w:t>
      </w:r>
      <w:r w:rsidR="00C81FBE">
        <w:rPr>
          <w:lang w:val="en-GB"/>
        </w:rPr>
        <w:t>1</w:t>
      </w:r>
      <w:r w:rsidRPr="00166B20">
        <w:rPr>
          <w:lang w:val="en-GB"/>
        </w:rPr>
        <w:t xml:space="preserve"> – </w:t>
      </w:r>
      <w:r>
        <w:rPr>
          <w:lang w:val="en-GB"/>
        </w:rPr>
        <w:t>SEVERABIL</w:t>
      </w:r>
      <w:r w:rsidRPr="00166B20">
        <w:rPr>
          <w:lang w:val="en-GB"/>
        </w:rPr>
        <w:t>IT</w:t>
      </w:r>
      <w:r>
        <w:rPr>
          <w:lang w:val="en-GB"/>
        </w:rPr>
        <w:t>Y</w:t>
      </w:r>
    </w:p>
    <w:p w14:paraId="149DB5E6" w14:textId="77777777" w:rsidR="00357768" w:rsidRDefault="00357768" w:rsidP="0011750A">
      <w:pPr>
        <w:spacing w:after="240"/>
        <w:rPr>
          <w:lang w:val="en-GB"/>
        </w:rPr>
      </w:pPr>
      <w:r>
        <w:rPr>
          <w:lang w:val="en-GB"/>
        </w:rPr>
        <w:t xml:space="preserve">If any provision herein in part or as a whole, </w:t>
      </w:r>
      <w:r w:rsidRPr="00F900E0">
        <w:rPr>
          <w:rFonts w:ascii="Arial" w:hAnsi="Arial" w:cs="Arial"/>
          <w:sz w:val="20"/>
          <w:lang w:val="en-US"/>
        </w:rPr>
        <w:t>is held to be unenforceable, invalid or illegal by any governmental entity</w:t>
      </w:r>
      <w:r>
        <w:rPr>
          <w:lang w:val="en-GB"/>
        </w:rPr>
        <w:t xml:space="preserve"> or qualified as such</w:t>
      </w:r>
      <w:r w:rsidR="00F23555">
        <w:rPr>
          <w:lang w:val="en-GB"/>
        </w:rPr>
        <w:t>,</w:t>
      </w:r>
      <w:r>
        <w:rPr>
          <w:lang w:val="en-GB"/>
        </w:rPr>
        <w:t xml:space="preserve"> pursuant to any regulation or law currently in force, the Agreement or the remainder of the partially offended provision</w:t>
      </w:r>
      <w:r w:rsidRPr="00F900E0">
        <w:rPr>
          <w:rFonts w:ascii="Arial" w:hAnsi="Arial" w:cs="Arial"/>
          <w:sz w:val="20"/>
          <w:lang w:val="en-US"/>
        </w:rPr>
        <w:t>shall not be affected or impaired thereby</w:t>
      </w:r>
      <w:r w:rsidRPr="00166B20">
        <w:rPr>
          <w:lang w:val="en-GB"/>
        </w:rPr>
        <w:t>.</w:t>
      </w:r>
    </w:p>
    <w:p w14:paraId="0157FDDF" w14:textId="77777777" w:rsidR="00357768" w:rsidRPr="00166B20" w:rsidRDefault="00357768" w:rsidP="0011750A">
      <w:pPr>
        <w:pStyle w:val="StyleCenturyGothic12ptGrasGaucheGauche0cmAvant"/>
        <w:spacing w:before="0"/>
        <w:rPr>
          <w:lang w:val="en-GB"/>
        </w:rPr>
      </w:pPr>
      <w:r w:rsidRPr="00166B20">
        <w:rPr>
          <w:lang w:val="en-GB"/>
        </w:rPr>
        <w:t>ARTICLE 1</w:t>
      </w:r>
      <w:r w:rsidR="00C81FBE">
        <w:rPr>
          <w:lang w:val="en-GB"/>
        </w:rPr>
        <w:t>2</w:t>
      </w:r>
      <w:r w:rsidRPr="00166B20">
        <w:rPr>
          <w:lang w:val="en-GB"/>
        </w:rPr>
        <w:t xml:space="preserve"> – </w:t>
      </w:r>
      <w:r>
        <w:rPr>
          <w:lang w:val="en-GB"/>
        </w:rPr>
        <w:t>HEADINGS</w:t>
      </w:r>
    </w:p>
    <w:p w14:paraId="27B2F8CE" w14:textId="77777777" w:rsidR="00357768" w:rsidRDefault="00357768" w:rsidP="0011750A">
      <w:pPr>
        <w:spacing w:after="240"/>
        <w:rPr>
          <w:lang w:val="en-GB"/>
        </w:rPr>
      </w:pPr>
      <w:r w:rsidRPr="000E2D8C">
        <w:rPr>
          <w:lang w:val="en-GB"/>
        </w:rPr>
        <w:t>Title</w:t>
      </w:r>
      <w:r w:rsidR="00F23555">
        <w:rPr>
          <w:lang w:val="en-GB"/>
        </w:rPr>
        <w:t>s and</w:t>
      </w:r>
      <w:r w:rsidRPr="000E2D8C">
        <w:rPr>
          <w:lang w:val="en-GB"/>
        </w:rPr>
        <w:t xml:space="preserve"> Sections of this Agreement are for convenience of reference only and shall not affect the interpretation of the provisions of the Agreement.</w:t>
      </w:r>
    </w:p>
    <w:p w14:paraId="17FFB16F" w14:textId="77777777" w:rsidR="00357768" w:rsidRPr="00166B20" w:rsidRDefault="00C81FBE" w:rsidP="0011750A">
      <w:pPr>
        <w:pStyle w:val="StyleCenturyGothic12ptGrasGaucheGauche0cmAvant"/>
        <w:spacing w:before="0"/>
        <w:rPr>
          <w:lang w:val="en-GB"/>
        </w:rPr>
      </w:pPr>
      <w:r>
        <w:rPr>
          <w:lang w:val="en-GB"/>
        </w:rPr>
        <w:t>ARTICLE 13</w:t>
      </w:r>
      <w:r w:rsidR="00357768" w:rsidRPr="00166B20">
        <w:rPr>
          <w:lang w:val="en-GB"/>
        </w:rPr>
        <w:t xml:space="preserve"> – </w:t>
      </w:r>
      <w:r w:rsidR="00357768">
        <w:rPr>
          <w:lang w:val="en-GB"/>
        </w:rPr>
        <w:t>ASSIGNMENT</w:t>
      </w:r>
    </w:p>
    <w:p w14:paraId="4746AFF3" w14:textId="77777777" w:rsidR="00357768" w:rsidRDefault="00357768" w:rsidP="0011750A">
      <w:pPr>
        <w:spacing w:after="240"/>
        <w:rPr>
          <w:lang w:val="en-GB"/>
        </w:rPr>
      </w:pPr>
      <w:r>
        <w:rPr>
          <w:lang w:val="en-GB"/>
        </w:rPr>
        <w:t>The Agreement</w:t>
      </w:r>
      <w:r w:rsidR="008814FC">
        <w:rPr>
          <w:lang w:val="en-GB"/>
        </w:rPr>
        <w:t xml:space="preserve"> </w:t>
      </w:r>
      <w:r>
        <w:rPr>
          <w:lang w:val="en-GB"/>
        </w:rPr>
        <w:t>cannot be assigned, in part or as a whole, by one of the Parties without the other Party's prior written consent</w:t>
      </w:r>
      <w:r w:rsidRPr="00166B20">
        <w:rPr>
          <w:lang w:val="en-GB"/>
        </w:rPr>
        <w:t>.</w:t>
      </w:r>
    </w:p>
    <w:p w14:paraId="7DD8DD72" w14:textId="77777777" w:rsidR="00357768" w:rsidRPr="00166B20" w:rsidRDefault="00357768" w:rsidP="0011750A">
      <w:pPr>
        <w:pStyle w:val="StyleCenturyGothic12ptGrasGaucheGauche0cmAvant"/>
        <w:spacing w:before="0"/>
        <w:rPr>
          <w:lang w:val="en-GB"/>
        </w:rPr>
      </w:pPr>
      <w:r w:rsidRPr="00166B20">
        <w:rPr>
          <w:lang w:val="en-GB"/>
        </w:rPr>
        <w:t>ARTICLE 1</w:t>
      </w:r>
      <w:r w:rsidR="00C81FBE">
        <w:rPr>
          <w:lang w:val="en-GB"/>
        </w:rPr>
        <w:t>4</w:t>
      </w:r>
      <w:r w:rsidRPr="00166B20">
        <w:rPr>
          <w:lang w:val="en-GB"/>
        </w:rPr>
        <w:t xml:space="preserve"> – </w:t>
      </w:r>
      <w:r>
        <w:rPr>
          <w:lang w:val="en-GB"/>
        </w:rPr>
        <w:t>GOVERNING LAW AND ASSIGNMENT OF JURISDICTION</w:t>
      </w:r>
    </w:p>
    <w:p w14:paraId="0F11692D" w14:textId="77777777" w:rsidR="00CB7DBC" w:rsidRPr="00CB7DBC" w:rsidRDefault="00CB7DBC" w:rsidP="00CB7DBC">
      <w:pPr>
        <w:rPr>
          <w:lang w:val="en-GB"/>
        </w:rPr>
      </w:pPr>
      <w:r w:rsidRPr="00CB7DBC">
        <w:rPr>
          <w:lang w:val="en-GB"/>
        </w:rPr>
        <w:t>The Agreement is governed by French law.</w:t>
      </w:r>
    </w:p>
    <w:p w14:paraId="08C02361" w14:textId="5115F7F3" w:rsidR="00357768" w:rsidRDefault="00CB7DBC" w:rsidP="00CB7DBC">
      <w:pPr>
        <w:rPr>
          <w:lang w:val="en-GB"/>
        </w:rPr>
      </w:pPr>
      <w:r w:rsidRPr="00CB7DBC">
        <w:rPr>
          <w:lang w:val="en-GB"/>
        </w:rPr>
        <w:t>The commercial court in Paris shall have exclusive jurisdiction to resolve any dispute or disagreement resulting from the performance of this agreement and that cannot be resolved amicably, even if there are multiple defendants or in the case of third-party proceedings, including summary or ex par</w:t>
      </w:r>
      <w:r w:rsidR="007B3B96">
        <w:rPr>
          <w:lang w:val="en-GB"/>
        </w:rPr>
        <w:t>ty</w:t>
      </w:r>
      <w:r w:rsidRPr="00CB7DBC">
        <w:rPr>
          <w:lang w:val="en-GB"/>
        </w:rPr>
        <w:t xml:space="preserve"> applications for urgent or precautionary proceedings.</w:t>
      </w:r>
    </w:p>
    <w:p w14:paraId="4E19EEC5" w14:textId="77777777" w:rsidR="00F11666" w:rsidRDefault="00F11666" w:rsidP="00357768">
      <w:pPr>
        <w:rPr>
          <w:lang w:val="en-GB"/>
        </w:rPr>
      </w:pPr>
    </w:p>
    <w:p w14:paraId="53E9CDB0" w14:textId="77777777" w:rsidR="00F11666" w:rsidRPr="00166B20" w:rsidRDefault="00F11666" w:rsidP="00357768">
      <w:pPr>
        <w:rPr>
          <w:lang w:val="en-GB"/>
        </w:rPr>
      </w:pPr>
    </w:p>
    <w:p w14:paraId="4B84B5C6" w14:textId="77777777" w:rsidR="00357768" w:rsidRPr="00166B20" w:rsidRDefault="00357768" w:rsidP="00357768">
      <w:pPr>
        <w:pStyle w:val="a6"/>
        <w:ind w:left="540"/>
        <w:rPr>
          <w:lang w:val="en-GB"/>
        </w:rPr>
      </w:pPr>
      <w:r>
        <w:rPr>
          <w:lang w:val="en-GB"/>
        </w:rPr>
        <w:t xml:space="preserve">Done </w:t>
      </w:r>
      <w:r w:rsidRPr="00D4018A">
        <w:rPr>
          <w:lang w:val="en-GB"/>
        </w:rPr>
        <w:t>at</w:t>
      </w:r>
      <w:r w:rsidRPr="00166B20">
        <w:rPr>
          <w:lang w:val="en-GB"/>
        </w:rPr>
        <w:t xml:space="preserve"> _____________________, </w:t>
      </w:r>
    </w:p>
    <w:p w14:paraId="3D3E48CB" w14:textId="77777777" w:rsidR="00357768" w:rsidRPr="00166B20" w:rsidRDefault="00357768" w:rsidP="00357768">
      <w:pPr>
        <w:pStyle w:val="a6"/>
        <w:ind w:left="540"/>
        <w:rPr>
          <w:lang w:val="en-GB"/>
        </w:rPr>
      </w:pPr>
      <w:r w:rsidRPr="00D4018A">
        <w:rPr>
          <w:lang w:val="en-GB"/>
        </w:rPr>
        <w:t>On</w:t>
      </w:r>
      <w:r w:rsidRPr="00166B20">
        <w:rPr>
          <w:lang w:val="en-GB"/>
        </w:rPr>
        <w:t xml:space="preserve"> _____________________, </w:t>
      </w:r>
      <w:r>
        <w:rPr>
          <w:lang w:val="en-GB"/>
        </w:rPr>
        <w:t>in two copies</w:t>
      </w:r>
      <w:r w:rsidRPr="00166B20">
        <w:rPr>
          <w:rStyle w:val="a3"/>
          <w:lang w:val="en-GB"/>
        </w:rPr>
        <w:footnoteReference w:id="1"/>
      </w:r>
      <w:r w:rsidRPr="00166B20">
        <w:rPr>
          <w:lang w:val="en-GB"/>
        </w:rPr>
        <w:t>,</w:t>
      </w:r>
    </w:p>
    <w:p w14:paraId="197B61C0" w14:textId="77777777" w:rsidR="00357768" w:rsidRPr="00166B20" w:rsidRDefault="00357768" w:rsidP="00357768">
      <w:pPr>
        <w:pStyle w:val="a6"/>
        <w:ind w:left="540"/>
        <w:rPr>
          <w:lang w:val="en-GB"/>
        </w:rPr>
      </w:pPr>
    </w:p>
    <w:p w14:paraId="2D61B999" w14:textId="77777777" w:rsidR="00357768" w:rsidRDefault="00357768" w:rsidP="00357768">
      <w:pPr>
        <w:pStyle w:val="a6"/>
        <w:ind w:left="540"/>
        <w:rPr>
          <w:lang w:val="en-GB"/>
        </w:rPr>
      </w:pPr>
    </w:p>
    <w:p w14:paraId="1919FAED" w14:textId="77777777" w:rsidR="00273BC2" w:rsidRPr="00166B20" w:rsidRDefault="00273BC2" w:rsidP="00357768">
      <w:pPr>
        <w:pStyle w:val="a6"/>
        <w:ind w:left="540"/>
        <w:rPr>
          <w:lang w:val="en-GB"/>
        </w:rPr>
      </w:pPr>
    </w:p>
    <w:p w14:paraId="14BC0F7F" w14:textId="0439A26E" w:rsidR="00357768" w:rsidRPr="007562A0" w:rsidRDefault="00357768" w:rsidP="00357768">
      <w:pPr>
        <w:pStyle w:val="a6"/>
        <w:ind w:left="540"/>
        <w:rPr>
          <w:b/>
          <w:lang w:val="en-GB"/>
        </w:rPr>
      </w:pPr>
      <w:r w:rsidRPr="00150E3F">
        <w:rPr>
          <w:b/>
          <w:lang w:val="en-GB"/>
        </w:rPr>
        <w:t>For</w:t>
      </w:r>
      <w:r w:rsidR="00150E3F">
        <w:rPr>
          <w:b/>
          <w:lang w:val="en-GB"/>
        </w:rPr>
        <w:t xml:space="preserve"> :</w:t>
      </w:r>
      <w:r w:rsidRPr="00150E3F">
        <w:rPr>
          <w:b/>
          <w:lang w:val="en-GB"/>
        </w:rPr>
        <w:t xml:space="preserve"> </w:t>
      </w:r>
      <w:r w:rsidR="00150E3F" w:rsidRPr="00150E3F">
        <w:rPr>
          <w:b/>
          <w:lang w:val="en-GB"/>
        </w:rPr>
        <w:t>[</w:t>
      </w:r>
      <w:r w:rsidR="00150E3F" w:rsidRPr="00150E3F">
        <w:rPr>
          <w:b/>
          <w:highlight w:val="yellow"/>
          <w:lang w:val="en-GB"/>
        </w:rPr>
        <w:t>…………………………</w:t>
      </w:r>
      <w:r w:rsidR="00150E3F">
        <w:rPr>
          <w:b/>
          <w:lang w:val="en-GB"/>
        </w:rPr>
        <w:t>]</w:t>
      </w:r>
      <w:r w:rsidR="00150E3F">
        <w:rPr>
          <w:b/>
          <w:lang w:val="en-GB"/>
        </w:rPr>
        <w:tab/>
      </w:r>
      <w:r w:rsidR="00150E3F">
        <w:rPr>
          <w:b/>
          <w:lang w:val="en-GB"/>
        </w:rPr>
        <w:tab/>
      </w:r>
      <w:r w:rsidR="00150E3F">
        <w:rPr>
          <w:b/>
          <w:lang w:val="en-GB"/>
        </w:rPr>
        <w:tab/>
      </w:r>
      <w:r w:rsidR="00150E3F">
        <w:rPr>
          <w:b/>
          <w:lang w:val="en-GB"/>
        </w:rPr>
        <w:tab/>
      </w:r>
      <w:r w:rsidRPr="007562A0">
        <w:rPr>
          <w:b/>
          <w:lang w:val="en-GB"/>
        </w:rPr>
        <w:t>For</w:t>
      </w:r>
      <w:r w:rsidR="00150E3F">
        <w:rPr>
          <w:b/>
          <w:lang w:val="en-GB"/>
        </w:rPr>
        <w:t xml:space="preserve"> :</w:t>
      </w:r>
      <w:r w:rsidR="008814FC">
        <w:rPr>
          <w:b/>
          <w:lang w:val="en-GB"/>
        </w:rPr>
        <w:t xml:space="preserve"> </w:t>
      </w:r>
      <w:r w:rsidR="00CB7DBC" w:rsidRPr="00CB7DBC">
        <w:rPr>
          <w:b/>
          <w:lang w:val="en-GB"/>
        </w:rPr>
        <w:t>SUCRECUBE Technologies</w:t>
      </w:r>
    </w:p>
    <w:p w14:paraId="0DAB33DC" w14:textId="754F0EC7" w:rsidR="00357768" w:rsidRPr="007562A0" w:rsidRDefault="00357768" w:rsidP="00357768">
      <w:pPr>
        <w:pStyle w:val="a6"/>
        <w:ind w:left="540"/>
        <w:rPr>
          <w:b/>
          <w:lang w:val="en-GB"/>
        </w:rPr>
      </w:pPr>
      <w:r w:rsidRPr="00B069AB">
        <w:rPr>
          <w:b/>
          <w:lang w:val="en-GB"/>
        </w:rPr>
        <w:t>NAME</w:t>
      </w:r>
      <w:r w:rsidR="00B069AB">
        <w:rPr>
          <w:b/>
          <w:lang w:val="en-GB"/>
        </w:rPr>
        <w:t xml:space="preserve"> :</w:t>
      </w:r>
      <w:r w:rsidRPr="007562A0">
        <w:rPr>
          <w:b/>
          <w:lang w:val="en-GB"/>
        </w:rPr>
        <w:tab/>
      </w:r>
      <w:r w:rsidR="00150E3F" w:rsidRPr="00150E3F">
        <w:rPr>
          <w:b/>
          <w:lang w:val="en-GB"/>
        </w:rPr>
        <w:t>[</w:t>
      </w:r>
      <w:r w:rsidR="00150E3F" w:rsidRPr="00150E3F">
        <w:rPr>
          <w:b/>
          <w:highlight w:val="yellow"/>
          <w:lang w:val="en-GB"/>
        </w:rPr>
        <w:t>…………………………</w:t>
      </w:r>
      <w:r w:rsidR="00150E3F">
        <w:rPr>
          <w:b/>
          <w:lang w:val="en-GB"/>
        </w:rPr>
        <w:t>]</w:t>
      </w:r>
      <w:r w:rsidRPr="007562A0">
        <w:rPr>
          <w:b/>
          <w:lang w:val="en-GB"/>
        </w:rPr>
        <w:tab/>
      </w:r>
      <w:r w:rsidRPr="007562A0">
        <w:rPr>
          <w:b/>
          <w:lang w:val="en-GB"/>
        </w:rPr>
        <w:tab/>
      </w:r>
      <w:r w:rsidRPr="007562A0">
        <w:rPr>
          <w:b/>
          <w:lang w:val="en-GB"/>
        </w:rPr>
        <w:tab/>
      </w:r>
      <w:r w:rsidR="008814FC">
        <w:rPr>
          <w:b/>
          <w:lang w:val="en-GB"/>
        </w:rPr>
        <w:tab/>
      </w:r>
      <w:r w:rsidRPr="007562A0">
        <w:rPr>
          <w:b/>
          <w:lang w:val="en-GB"/>
        </w:rPr>
        <w:t>NAME</w:t>
      </w:r>
      <w:r w:rsidR="00150E3F">
        <w:rPr>
          <w:b/>
          <w:lang w:val="en-GB"/>
        </w:rPr>
        <w:t xml:space="preserve"> : </w:t>
      </w:r>
      <w:r w:rsidR="000A352E">
        <w:rPr>
          <w:b/>
          <w:lang w:val="en-GB"/>
        </w:rPr>
        <w:t>Masami KOBAYASHI</w:t>
      </w:r>
    </w:p>
    <w:p w14:paraId="7BF145A7" w14:textId="4CCE9B5F" w:rsidR="0011750A" w:rsidRPr="003D3B0F" w:rsidRDefault="00357768" w:rsidP="00C56110">
      <w:pPr>
        <w:rPr>
          <w:lang w:val="en-US"/>
        </w:rPr>
      </w:pPr>
      <w:r w:rsidRPr="00B069AB">
        <w:rPr>
          <w:b/>
          <w:lang w:val="en-GB"/>
        </w:rPr>
        <w:t>Title</w:t>
      </w:r>
      <w:r w:rsidR="00B069AB">
        <w:rPr>
          <w:b/>
          <w:lang w:val="en-GB"/>
        </w:rPr>
        <w:t xml:space="preserve"> :</w:t>
      </w:r>
      <w:r w:rsidR="00150E3F">
        <w:rPr>
          <w:b/>
          <w:lang w:val="en-GB"/>
        </w:rPr>
        <w:t xml:space="preserve"> </w:t>
      </w:r>
      <w:r w:rsidR="00150E3F" w:rsidRPr="00150E3F">
        <w:rPr>
          <w:b/>
          <w:lang w:val="en-GB"/>
        </w:rPr>
        <w:t>[</w:t>
      </w:r>
      <w:r w:rsidR="00150E3F" w:rsidRPr="00150E3F">
        <w:rPr>
          <w:b/>
          <w:highlight w:val="yellow"/>
          <w:lang w:val="en-GB"/>
        </w:rPr>
        <w:t>…………………………</w:t>
      </w:r>
      <w:r w:rsidR="00150E3F">
        <w:rPr>
          <w:b/>
          <w:lang w:val="en-GB"/>
        </w:rPr>
        <w:t>]</w:t>
      </w:r>
      <w:r w:rsidR="00273BC2">
        <w:rPr>
          <w:b/>
          <w:lang w:val="en-GB"/>
        </w:rPr>
        <w:tab/>
      </w:r>
      <w:r w:rsidR="00273BC2">
        <w:rPr>
          <w:b/>
          <w:lang w:val="en-GB"/>
        </w:rPr>
        <w:tab/>
      </w:r>
      <w:r w:rsidR="00B069AB">
        <w:rPr>
          <w:b/>
          <w:lang w:val="en-GB"/>
        </w:rPr>
        <w:tab/>
      </w:r>
      <w:r w:rsidR="00B069AB">
        <w:rPr>
          <w:b/>
          <w:lang w:val="en-GB"/>
        </w:rPr>
        <w:tab/>
      </w:r>
      <w:r w:rsidRPr="007562A0">
        <w:rPr>
          <w:b/>
          <w:lang w:val="en-GB"/>
        </w:rPr>
        <w:t>Title</w:t>
      </w:r>
      <w:r w:rsidR="00150E3F">
        <w:rPr>
          <w:b/>
          <w:lang w:val="en-GB"/>
        </w:rPr>
        <w:t xml:space="preserve"> :</w:t>
      </w:r>
      <w:r w:rsidR="007D551F">
        <w:rPr>
          <w:b/>
          <w:lang w:val="en-GB"/>
        </w:rPr>
        <w:t xml:space="preserve"> </w:t>
      </w:r>
      <w:r w:rsidR="000A352E">
        <w:rPr>
          <w:b/>
          <w:lang w:val="en-GB"/>
        </w:rPr>
        <w:t xml:space="preserve">General </w:t>
      </w:r>
      <w:r w:rsidR="00561844">
        <w:rPr>
          <w:b/>
          <w:lang w:val="en-GB"/>
        </w:rPr>
        <w:t>Manager</w:t>
      </w:r>
    </w:p>
    <w:sectPr w:rsidR="0011750A" w:rsidRPr="003D3B0F" w:rsidSect="00C56110">
      <w:headerReference w:type="even" r:id="rId7"/>
      <w:headerReference w:type="default" r:id="rId8"/>
      <w:footerReference w:type="even" r:id="rId9"/>
      <w:footerReference w:type="default" r:id="rId10"/>
      <w:headerReference w:type="first" r:id="rId11"/>
      <w:footerReference w:type="first" r:id="rId12"/>
      <w:pgSz w:w="11907" w:h="16839" w:code="9"/>
      <w:pgMar w:top="1134" w:right="794" w:bottom="1797" w:left="1134" w:header="454" w:footer="73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AD1F" w14:textId="77777777" w:rsidR="004C5BB9" w:rsidRDefault="004C5BB9" w:rsidP="00357768">
      <w:pPr>
        <w:spacing w:before="0" w:line="240" w:lineRule="auto"/>
      </w:pPr>
      <w:r>
        <w:separator/>
      </w:r>
    </w:p>
  </w:endnote>
  <w:endnote w:type="continuationSeparator" w:id="0">
    <w:p w14:paraId="06D0AE16" w14:textId="77777777" w:rsidR="004C5BB9" w:rsidRDefault="004C5BB9" w:rsidP="003577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9543" w14:textId="77777777" w:rsidR="00B01DD9" w:rsidRDefault="00B01DD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AE7F" w14:textId="77777777" w:rsidR="009D3E55" w:rsidRPr="00357768" w:rsidRDefault="009F3FE6" w:rsidP="00357768">
    <w:pPr>
      <w:pStyle w:val="NumrotationduPieddepage"/>
    </w:pPr>
    <w:r w:rsidRPr="00357768">
      <w:fldChar w:fldCharType="begin"/>
    </w:r>
    <w:r w:rsidR="00EB38F5" w:rsidRPr="00357768">
      <w:instrText xml:space="preserve"> PAGE  \* MERGEFORMAT </w:instrText>
    </w:r>
    <w:r w:rsidRPr="00357768">
      <w:fldChar w:fldCharType="separate"/>
    </w:r>
    <w:r w:rsidR="00476C1D">
      <w:t>4</w:t>
    </w:r>
    <w:r w:rsidRPr="00357768">
      <w:fldChar w:fldCharType="end"/>
    </w:r>
    <w:r w:rsidR="00EB38F5" w:rsidRPr="00357768">
      <w:t>/</w:t>
    </w:r>
    <w:fldSimple w:instr=" NUMPAGES  \* MERGEFORMAT ">
      <w:r w:rsidR="00476C1D">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BE55" w14:textId="77777777" w:rsidR="009D3E55" w:rsidRPr="001022B4" w:rsidRDefault="009F3FE6" w:rsidP="00357768">
    <w:pPr>
      <w:pStyle w:val="NumrotationduPieddepage"/>
    </w:pPr>
    <w:r w:rsidRPr="001022B4">
      <w:fldChar w:fldCharType="begin"/>
    </w:r>
    <w:r w:rsidR="00EB38F5">
      <w:instrText>PAGE</w:instrText>
    </w:r>
    <w:r w:rsidR="00EB38F5" w:rsidRPr="001022B4">
      <w:instrText xml:space="preserve">  \* MERGEFORMAT </w:instrText>
    </w:r>
    <w:r w:rsidRPr="001022B4">
      <w:fldChar w:fldCharType="separate"/>
    </w:r>
    <w:r w:rsidR="00476C1D">
      <w:t>1</w:t>
    </w:r>
    <w:r w:rsidRPr="001022B4">
      <w:fldChar w:fldCharType="end"/>
    </w:r>
    <w:r w:rsidR="00EB38F5" w:rsidRPr="001022B4">
      <w:t>/</w:t>
    </w:r>
    <w:fldSimple w:instr=" NUMPAGES  \* MERGEFORMAT ">
      <w:r w:rsidR="00476C1D">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731E" w14:textId="77777777" w:rsidR="004C5BB9" w:rsidRDefault="004C5BB9" w:rsidP="00357768">
      <w:pPr>
        <w:spacing w:before="0" w:line="240" w:lineRule="auto"/>
      </w:pPr>
      <w:r>
        <w:separator/>
      </w:r>
    </w:p>
  </w:footnote>
  <w:footnote w:type="continuationSeparator" w:id="0">
    <w:p w14:paraId="5A21640F" w14:textId="77777777" w:rsidR="004C5BB9" w:rsidRDefault="004C5BB9" w:rsidP="00357768">
      <w:pPr>
        <w:spacing w:before="0" w:line="240" w:lineRule="auto"/>
      </w:pPr>
      <w:r>
        <w:continuationSeparator/>
      </w:r>
    </w:p>
  </w:footnote>
  <w:footnote w:id="1">
    <w:p w14:paraId="6212AEE8" w14:textId="77777777" w:rsidR="00357768" w:rsidRPr="001F60E3" w:rsidRDefault="00357768" w:rsidP="00357768">
      <w:pPr>
        <w:pStyle w:val="a4"/>
        <w:rPr>
          <w:rFonts w:ascii="Arial" w:hAnsi="Arial" w:cs="Arial"/>
          <w:sz w:val="16"/>
          <w:szCs w:val="16"/>
          <w:lang w:val="en-GB"/>
        </w:rPr>
      </w:pPr>
      <w:r w:rsidRPr="001F60E3">
        <w:rPr>
          <w:rStyle w:val="a3"/>
          <w:rFonts w:ascii="Arial" w:hAnsi="Arial" w:cs="Arial"/>
          <w:sz w:val="16"/>
          <w:szCs w:val="16"/>
        </w:rPr>
        <w:footnoteRef/>
      </w:r>
      <w:r w:rsidRPr="001F60E3">
        <w:rPr>
          <w:rFonts w:ascii="Arial" w:hAnsi="Arial" w:cs="Arial"/>
          <w:sz w:val="16"/>
          <w:szCs w:val="16"/>
          <w:lang w:val="en-GB"/>
        </w:rPr>
        <w:t>Signing and initialling of each page of the Agreement by the Signatories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DAFC" w14:textId="77777777" w:rsidR="00B01DD9" w:rsidRDefault="00B01DD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314B" w14:textId="1B382094" w:rsidR="009D3E55" w:rsidRPr="00CF3205" w:rsidRDefault="00B01DD9" w:rsidP="00B01DD9">
    <w:pPr>
      <w:pStyle w:val="En-ttedroit"/>
      <w:jc w:val="left"/>
      <w:rPr>
        <w:lang w:val="en-GB" w:eastAsia="ja-JP"/>
      </w:rPr>
    </w:pPr>
    <w:r>
      <w:rPr>
        <w:rStyle w:val="En-ttedroitCarCar"/>
        <w:lang w:val="en-GB"/>
      </w:rPr>
      <w:t xml:space="preserve">Mutual </w:t>
    </w:r>
    <w:r w:rsidRPr="006F23F4">
      <w:rPr>
        <w:rStyle w:val="En-ttedroitCarCar"/>
        <w:lang w:val="en-GB"/>
      </w:rPr>
      <w:t>confidentialit</w:t>
    </w:r>
    <w:r>
      <w:rPr>
        <w:rStyle w:val="En-ttedroitCarCar"/>
        <w:lang w:val="en-GB"/>
      </w:rPr>
      <w:t xml:space="preserve">y agreement </w:t>
    </w:r>
    <w:r w:rsidRPr="006F23F4">
      <w:rPr>
        <w:rStyle w:val="En-ttedroitCarCar"/>
        <w:lang w:val="en-GB"/>
      </w:rPr>
      <w:t>CONFIDENTI</w:t>
    </w:r>
    <w:r>
      <w:rPr>
        <w:rStyle w:val="En-ttedroitCarCar"/>
        <w:lang w:val="en-GB"/>
      </w:rPr>
      <w:t>A</w:t>
    </w:r>
    <w:r w:rsidRPr="006F23F4">
      <w:rPr>
        <w:rStyle w:val="En-ttedroitCarCar"/>
        <w:lang w:val="en-GB"/>
      </w:rPr>
      <w:t>L</w:t>
    </w:r>
    <w:r w:rsidR="00177119">
      <w:rPr>
        <w:rStyle w:val="En-ttedroitCarCar"/>
        <w:lang w:val="en-GB"/>
      </w:rPr>
      <w:t xml:space="preserve">                                                                                                  </w:t>
    </w:r>
    <w:r>
      <w:rPr>
        <w:noProof/>
      </w:rPr>
      <w:t xml:space="preserve"> </w:t>
    </w:r>
    <w:r w:rsidR="00057C77">
      <w:rPr>
        <w:noProof/>
      </w:rPr>
      <w:drawing>
        <wp:inline distT="0" distB="0" distL="0" distR="0" wp14:anchorId="2013B385" wp14:editId="1D62E44C">
          <wp:extent cx="1104900" cy="334456"/>
          <wp:effectExtent l="0" t="0" r="0" b="8890"/>
          <wp:docPr id="1" name="図 1" descr="食器, プレート, 挿絵, カッ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食器, プレート, 挿絵, カップ が含まれている画像&#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128456" cy="3415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2B23" w14:textId="77777777" w:rsidR="00B01DD9" w:rsidRDefault="00B01DD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6784E"/>
    <w:multiLevelType w:val="singleLevel"/>
    <w:tmpl w:val="97148724"/>
    <w:lvl w:ilvl="0">
      <w:numFmt w:val="bullet"/>
      <w:pStyle w:val="3"/>
      <w:lvlText w:val="-"/>
      <w:lvlJc w:val="left"/>
      <w:pPr>
        <w:tabs>
          <w:tab w:val="num" w:pos="705"/>
        </w:tabs>
        <w:ind w:left="705" w:hanging="705"/>
      </w:pPr>
      <w:rPr>
        <w:rFonts w:hint="default"/>
      </w:rPr>
    </w:lvl>
  </w:abstractNum>
  <w:num w:numId="1" w16cid:durableId="43479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68"/>
    <w:rsid w:val="00041B6F"/>
    <w:rsid w:val="00046220"/>
    <w:rsid w:val="00057C77"/>
    <w:rsid w:val="000A352E"/>
    <w:rsid w:val="000B1B39"/>
    <w:rsid w:val="000C37D8"/>
    <w:rsid w:val="000D1757"/>
    <w:rsid w:val="000E29B0"/>
    <w:rsid w:val="000E65C9"/>
    <w:rsid w:val="00111679"/>
    <w:rsid w:val="0011750A"/>
    <w:rsid w:val="0012273F"/>
    <w:rsid w:val="00132D42"/>
    <w:rsid w:val="00150E3F"/>
    <w:rsid w:val="00166CA7"/>
    <w:rsid w:val="00166DA7"/>
    <w:rsid w:val="00177119"/>
    <w:rsid w:val="001A5137"/>
    <w:rsid w:val="001D2987"/>
    <w:rsid w:val="001D3527"/>
    <w:rsid w:val="001F7709"/>
    <w:rsid w:val="00200F45"/>
    <w:rsid w:val="0020342E"/>
    <w:rsid w:val="0020530E"/>
    <w:rsid w:val="002219C7"/>
    <w:rsid w:val="00273BC2"/>
    <w:rsid w:val="00291083"/>
    <w:rsid w:val="002A7567"/>
    <w:rsid w:val="002D124E"/>
    <w:rsid w:val="002D5241"/>
    <w:rsid w:val="00305365"/>
    <w:rsid w:val="003079D8"/>
    <w:rsid w:val="00335417"/>
    <w:rsid w:val="003368CC"/>
    <w:rsid w:val="00352032"/>
    <w:rsid w:val="00352861"/>
    <w:rsid w:val="003536B2"/>
    <w:rsid w:val="00357768"/>
    <w:rsid w:val="003603BA"/>
    <w:rsid w:val="003778CC"/>
    <w:rsid w:val="003944C0"/>
    <w:rsid w:val="003A184F"/>
    <w:rsid w:val="003C346B"/>
    <w:rsid w:val="003C3FD5"/>
    <w:rsid w:val="003C5B3D"/>
    <w:rsid w:val="003C7758"/>
    <w:rsid w:val="003D3B0F"/>
    <w:rsid w:val="00403445"/>
    <w:rsid w:val="00411742"/>
    <w:rsid w:val="00426D89"/>
    <w:rsid w:val="00427FC8"/>
    <w:rsid w:val="004321B3"/>
    <w:rsid w:val="00433CE4"/>
    <w:rsid w:val="004415E1"/>
    <w:rsid w:val="00464678"/>
    <w:rsid w:val="00476C1D"/>
    <w:rsid w:val="00486D99"/>
    <w:rsid w:val="00490D0F"/>
    <w:rsid w:val="004B00ED"/>
    <w:rsid w:val="004B0D31"/>
    <w:rsid w:val="004C020A"/>
    <w:rsid w:val="004C2D62"/>
    <w:rsid w:val="004C5BB9"/>
    <w:rsid w:val="00520D53"/>
    <w:rsid w:val="00554513"/>
    <w:rsid w:val="00561844"/>
    <w:rsid w:val="005651E2"/>
    <w:rsid w:val="00586824"/>
    <w:rsid w:val="005C4405"/>
    <w:rsid w:val="005D7D5C"/>
    <w:rsid w:val="005F5E16"/>
    <w:rsid w:val="006213FC"/>
    <w:rsid w:val="00644018"/>
    <w:rsid w:val="00646D5E"/>
    <w:rsid w:val="006573A2"/>
    <w:rsid w:val="00665FE1"/>
    <w:rsid w:val="00681E73"/>
    <w:rsid w:val="0069207F"/>
    <w:rsid w:val="006A2243"/>
    <w:rsid w:val="006A7C9B"/>
    <w:rsid w:val="006B2406"/>
    <w:rsid w:val="006C46A4"/>
    <w:rsid w:val="006F239F"/>
    <w:rsid w:val="0070183E"/>
    <w:rsid w:val="00721083"/>
    <w:rsid w:val="007404A4"/>
    <w:rsid w:val="00747027"/>
    <w:rsid w:val="00755B5E"/>
    <w:rsid w:val="007562A0"/>
    <w:rsid w:val="00761207"/>
    <w:rsid w:val="00777C89"/>
    <w:rsid w:val="00784E54"/>
    <w:rsid w:val="007A4534"/>
    <w:rsid w:val="007A64F5"/>
    <w:rsid w:val="007B11F5"/>
    <w:rsid w:val="007B2C00"/>
    <w:rsid w:val="007B3B96"/>
    <w:rsid w:val="007C1368"/>
    <w:rsid w:val="007D4FB0"/>
    <w:rsid w:val="007D551F"/>
    <w:rsid w:val="0080163A"/>
    <w:rsid w:val="008116D1"/>
    <w:rsid w:val="00811C03"/>
    <w:rsid w:val="00833CEB"/>
    <w:rsid w:val="00835C70"/>
    <w:rsid w:val="00852591"/>
    <w:rsid w:val="008814FC"/>
    <w:rsid w:val="008854F0"/>
    <w:rsid w:val="00894672"/>
    <w:rsid w:val="008B5FB9"/>
    <w:rsid w:val="008C7944"/>
    <w:rsid w:val="008E48D5"/>
    <w:rsid w:val="00900A86"/>
    <w:rsid w:val="00902B87"/>
    <w:rsid w:val="00924CAF"/>
    <w:rsid w:val="00930F49"/>
    <w:rsid w:val="00960C55"/>
    <w:rsid w:val="00971E9C"/>
    <w:rsid w:val="00990D74"/>
    <w:rsid w:val="009943B7"/>
    <w:rsid w:val="009C0C64"/>
    <w:rsid w:val="009F3FE6"/>
    <w:rsid w:val="00A00853"/>
    <w:rsid w:val="00A17645"/>
    <w:rsid w:val="00A2404F"/>
    <w:rsid w:val="00A256D5"/>
    <w:rsid w:val="00A346BD"/>
    <w:rsid w:val="00A47EF7"/>
    <w:rsid w:val="00A512C6"/>
    <w:rsid w:val="00A554F8"/>
    <w:rsid w:val="00A940FA"/>
    <w:rsid w:val="00AA0BA0"/>
    <w:rsid w:val="00AD462D"/>
    <w:rsid w:val="00AE19C2"/>
    <w:rsid w:val="00B01DD9"/>
    <w:rsid w:val="00B0451D"/>
    <w:rsid w:val="00B069AB"/>
    <w:rsid w:val="00B16734"/>
    <w:rsid w:val="00B328DA"/>
    <w:rsid w:val="00B4601E"/>
    <w:rsid w:val="00B4748F"/>
    <w:rsid w:val="00B670F2"/>
    <w:rsid w:val="00B776B8"/>
    <w:rsid w:val="00B91094"/>
    <w:rsid w:val="00B92E3D"/>
    <w:rsid w:val="00BA1861"/>
    <w:rsid w:val="00BE27D1"/>
    <w:rsid w:val="00C20604"/>
    <w:rsid w:val="00C368D1"/>
    <w:rsid w:val="00C45DC4"/>
    <w:rsid w:val="00C46132"/>
    <w:rsid w:val="00C56110"/>
    <w:rsid w:val="00C66087"/>
    <w:rsid w:val="00C67D43"/>
    <w:rsid w:val="00C75837"/>
    <w:rsid w:val="00C81FBE"/>
    <w:rsid w:val="00C930A5"/>
    <w:rsid w:val="00CB4245"/>
    <w:rsid w:val="00CB7DBC"/>
    <w:rsid w:val="00CD040D"/>
    <w:rsid w:val="00CD266D"/>
    <w:rsid w:val="00CE50C2"/>
    <w:rsid w:val="00CF1DE5"/>
    <w:rsid w:val="00D17B69"/>
    <w:rsid w:val="00D24E1A"/>
    <w:rsid w:val="00D27562"/>
    <w:rsid w:val="00D27AF5"/>
    <w:rsid w:val="00D4018A"/>
    <w:rsid w:val="00DB7F96"/>
    <w:rsid w:val="00DC30E0"/>
    <w:rsid w:val="00E12AB2"/>
    <w:rsid w:val="00E20BF1"/>
    <w:rsid w:val="00E2359E"/>
    <w:rsid w:val="00E322A7"/>
    <w:rsid w:val="00E33FA9"/>
    <w:rsid w:val="00E3401C"/>
    <w:rsid w:val="00E36EBB"/>
    <w:rsid w:val="00E51D4F"/>
    <w:rsid w:val="00E5286B"/>
    <w:rsid w:val="00E902A8"/>
    <w:rsid w:val="00E97437"/>
    <w:rsid w:val="00EA62D0"/>
    <w:rsid w:val="00EA7D61"/>
    <w:rsid w:val="00EB38F5"/>
    <w:rsid w:val="00EB5015"/>
    <w:rsid w:val="00ED2AA9"/>
    <w:rsid w:val="00F00F66"/>
    <w:rsid w:val="00F11666"/>
    <w:rsid w:val="00F23555"/>
    <w:rsid w:val="00F3712C"/>
    <w:rsid w:val="00F37C9E"/>
    <w:rsid w:val="00F40B07"/>
    <w:rsid w:val="00F55826"/>
    <w:rsid w:val="00F92743"/>
    <w:rsid w:val="00F92D53"/>
    <w:rsid w:val="00FC4D4A"/>
    <w:rsid w:val="00FF551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FF2E8"/>
  <w15:docId w15:val="{48FB8A15-5794-4717-AD39-C6815A89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768"/>
    <w:pPr>
      <w:spacing w:before="60" w:after="0" w:line="300" w:lineRule="exact"/>
      <w:ind w:left="560"/>
      <w:jc w:val="both"/>
    </w:pPr>
    <w:rPr>
      <w:rFonts w:ascii="Verdana" w:eastAsia="Times New Roman" w:hAnsi="Verdana" w:cs="Times New Roman"/>
      <w:sz w:val="18"/>
      <w:szCs w:val="20"/>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57768"/>
    <w:rPr>
      <w:rFonts w:ascii="Garamond" w:hAnsi="Garamond"/>
      <w:noProof w:val="0"/>
      <w:sz w:val="24"/>
      <w:vertAlign w:val="superscript"/>
      <w:lang w:val="fr-FR"/>
    </w:rPr>
  </w:style>
  <w:style w:type="paragraph" w:styleId="a4">
    <w:name w:val="footnote text"/>
    <w:link w:val="a5"/>
    <w:semiHidden/>
    <w:rsid w:val="00357768"/>
    <w:pPr>
      <w:spacing w:after="0" w:line="240" w:lineRule="auto"/>
    </w:pPr>
    <w:rPr>
      <w:rFonts w:ascii="Garamond" w:eastAsia="Times New Roman" w:hAnsi="Garamond" w:cs="Times New Roman"/>
      <w:sz w:val="20"/>
      <w:szCs w:val="20"/>
      <w:lang w:eastAsia="fr-FR"/>
    </w:rPr>
  </w:style>
  <w:style w:type="character" w:customStyle="1" w:styleId="a5">
    <w:name w:val="脚注文字列 (文字)"/>
    <w:basedOn w:val="a0"/>
    <w:link w:val="a4"/>
    <w:semiHidden/>
    <w:rsid w:val="00357768"/>
    <w:rPr>
      <w:rFonts w:ascii="Garamond" w:eastAsia="Times New Roman" w:hAnsi="Garamond" w:cs="Times New Roman"/>
      <w:sz w:val="20"/>
      <w:szCs w:val="20"/>
      <w:lang w:eastAsia="fr-FR"/>
    </w:rPr>
  </w:style>
  <w:style w:type="paragraph" w:styleId="3">
    <w:name w:val="List Bullet 3"/>
    <w:autoRedefine/>
    <w:rsid w:val="00554513"/>
    <w:pPr>
      <w:keepLines/>
      <w:numPr>
        <w:numId w:val="1"/>
      </w:numPr>
      <w:tabs>
        <w:tab w:val="clear" w:pos="705"/>
        <w:tab w:val="num" w:pos="709"/>
      </w:tabs>
      <w:spacing w:after="60" w:line="240" w:lineRule="auto"/>
      <w:ind w:left="709" w:hanging="142"/>
      <w:jc w:val="both"/>
    </w:pPr>
    <w:rPr>
      <w:rFonts w:ascii="Verdana" w:eastAsia="Times New Roman" w:hAnsi="Verdana" w:cs="Times New Roman"/>
      <w:sz w:val="18"/>
      <w:szCs w:val="18"/>
      <w:lang w:eastAsia="fr-FR"/>
    </w:rPr>
  </w:style>
  <w:style w:type="paragraph" w:customStyle="1" w:styleId="En-ttedroit">
    <w:name w:val="En-tête droit"/>
    <w:basedOn w:val="a"/>
    <w:link w:val="En-ttedroitCarCar"/>
    <w:autoRedefine/>
    <w:rsid w:val="00357768"/>
    <w:pPr>
      <w:pBdr>
        <w:bottom w:val="single" w:sz="2" w:space="0" w:color="999999"/>
      </w:pBdr>
      <w:tabs>
        <w:tab w:val="right" w:pos="9960"/>
      </w:tabs>
      <w:spacing w:before="0" w:line="240" w:lineRule="auto"/>
      <w:ind w:left="0"/>
      <w:jc w:val="right"/>
    </w:pPr>
    <w:rPr>
      <w:rFonts w:ascii="Century Gothic" w:hAnsi="Century Gothic"/>
      <w:color w:val="808080"/>
      <w:sz w:val="16"/>
      <w:szCs w:val="16"/>
    </w:rPr>
  </w:style>
  <w:style w:type="paragraph" w:customStyle="1" w:styleId="StylepourPieddepage">
    <w:name w:val="Style pour Pied de page"/>
    <w:basedOn w:val="a"/>
    <w:autoRedefine/>
    <w:rsid w:val="00357768"/>
    <w:rPr>
      <w:color w:val="808080"/>
      <w:sz w:val="12"/>
      <w:szCs w:val="12"/>
    </w:rPr>
  </w:style>
  <w:style w:type="paragraph" w:customStyle="1" w:styleId="ConfidentielpourEn-tte">
    <w:name w:val="Confidentiel pour En-tête"/>
    <w:basedOn w:val="a"/>
    <w:link w:val="ConfidentielpourEn-tteCarCar"/>
    <w:autoRedefine/>
    <w:rsid w:val="00357768"/>
    <w:pPr>
      <w:pBdr>
        <w:bottom w:val="single" w:sz="2" w:space="0" w:color="999999"/>
      </w:pBdr>
      <w:tabs>
        <w:tab w:val="right" w:pos="9960"/>
      </w:tabs>
      <w:spacing w:before="0" w:line="240" w:lineRule="auto"/>
      <w:ind w:left="0"/>
    </w:pPr>
    <w:rPr>
      <w:rFonts w:ascii="Century Gothic" w:hAnsi="Century Gothic"/>
      <w:caps/>
      <w:color w:val="E51519"/>
      <w:spacing w:val="22"/>
      <w:sz w:val="16"/>
      <w:szCs w:val="16"/>
    </w:rPr>
  </w:style>
  <w:style w:type="paragraph" w:customStyle="1" w:styleId="NumrotationduPieddepage">
    <w:name w:val="Numérotation du Pied de page"/>
    <w:basedOn w:val="a"/>
    <w:autoRedefine/>
    <w:rsid w:val="00357768"/>
    <w:pPr>
      <w:spacing w:before="0"/>
      <w:ind w:left="561"/>
      <w:jc w:val="center"/>
    </w:pPr>
    <w:rPr>
      <w:i/>
      <w:noProof/>
      <w:color w:val="808080"/>
      <w:szCs w:val="18"/>
    </w:rPr>
  </w:style>
  <w:style w:type="character" w:customStyle="1" w:styleId="ConfidentielpourEn-tteCarCar">
    <w:name w:val="Confidentiel pour En-tête Car Car"/>
    <w:basedOn w:val="a0"/>
    <w:link w:val="ConfidentielpourEn-tte"/>
    <w:rsid w:val="00357768"/>
    <w:rPr>
      <w:rFonts w:ascii="Century Gothic" w:eastAsia="Times New Roman" w:hAnsi="Century Gothic" w:cs="Times New Roman"/>
      <w:caps/>
      <w:color w:val="E51519"/>
      <w:spacing w:val="22"/>
      <w:sz w:val="16"/>
      <w:szCs w:val="16"/>
      <w:lang w:eastAsia="fr-FR"/>
    </w:rPr>
  </w:style>
  <w:style w:type="paragraph" w:customStyle="1" w:styleId="StyleCenturyGothic12ptGrasGaucheGauche0cmAvant">
    <w:name w:val="Style Century Gothic 12 pt Gras Gauche Gauche :  0 cm Avant : ..."/>
    <w:basedOn w:val="a"/>
    <w:next w:val="a"/>
    <w:rsid w:val="00357768"/>
    <w:pPr>
      <w:spacing w:before="480" w:after="120" w:line="240" w:lineRule="auto"/>
      <w:ind w:left="0"/>
      <w:jc w:val="left"/>
    </w:pPr>
    <w:rPr>
      <w:rFonts w:ascii="Century Gothic" w:hAnsi="Century Gothic"/>
      <w:b/>
      <w:bCs/>
      <w:kern w:val="28"/>
      <w:sz w:val="24"/>
    </w:rPr>
  </w:style>
  <w:style w:type="character" w:customStyle="1" w:styleId="En-ttedroitCarCar">
    <w:name w:val="En-tête droit Car Car"/>
    <w:basedOn w:val="a0"/>
    <w:link w:val="En-ttedroit"/>
    <w:rsid w:val="00357768"/>
    <w:rPr>
      <w:rFonts w:ascii="Century Gothic" w:eastAsia="Times New Roman" w:hAnsi="Century Gothic" w:cs="Times New Roman"/>
      <w:color w:val="808080"/>
      <w:sz w:val="16"/>
      <w:szCs w:val="16"/>
      <w:lang w:eastAsia="fr-FR"/>
    </w:rPr>
  </w:style>
  <w:style w:type="paragraph" w:styleId="a6">
    <w:name w:val="Body Text"/>
    <w:basedOn w:val="a"/>
    <w:link w:val="a7"/>
    <w:rsid w:val="00357768"/>
    <w:pPr>
      <w:spacing w:after="120"/>
    </w:pPr>
  </w:style>
  <w:style w:type="character" w:customStyle="1" w:styleId="a7">
    <w:name w:val="本文 (文字)"/>
    <w:basedOn w:val="a0"/>
    <w:link w:val="a6"/>
    <w:rsid w:val="00357768"/>
    <w:rPr>
      <w:rFonts w:ascii="Verdana" w:eastAsia="Times New Roman" w:hAnsi="Verdana" w:cs="Times New Roman"/>
      <w:sz w:val="18"/>
      <w:szCs w:val="20"/>
      <w:lang w:eastAsia="fr-FR"/>
    </w:rPr>
  </w:style>
  <w:style w:type="paragraph" w:styleId="a8">
    <w:name w:val="Balloon Text"/>
    <w:basedOn w:val="a"/>
    <w:link w:val="a9"/>
    <w:uiPriority w:val="99"/>
    <w:semiHidden/>
    <w:unhideWhenUsed/>
    <w:rsid w:val="00357768"/>
    <w:pPr>
      <w:spacing w:before="0" w:line="240" w:lineRule="auto"/>
    </w:pPr>
    <w:rPr>
      <w:rFonts w:ascii="Tahoma" w:hAnsi="Tahoma" w:cs="Tahoma"/>
      <w:sz w:val="16"/>
      <w:szCs w:val="16"/>
    </w:rPr>
  </w:style>
  <w:style w:type="character" w:customStyle="1" w:styleId="a9">
    <w:name w:val="吹き出し (文字)"/>
    <w:basedOn w:val="a0"/>
    <w:link w:val="a8"/>
    <w:uiPriority w:val="99"/>
    <w:semiHidden/>
    <w:rsid w:val="00357768"/>
    <w:rPr>
      <w:rFonts w:ascii="Tahoma" w:eastAsia="Times New Roman" w:hAnsi="Tahoma" w:cs="Tahoma"/>
      <w:sz w:val="16"/>
      <w:szCs w:val="16"/>
      <w:lang w:eastAsia="fr-FR"/>
    </w:rPr>
  </w:style>
  <w:style w:type="paragraph" w:styleId="aa">
    <w:name w:val="header"/>
    <w:basedOn w:val="a"/>
    <w:link w:val="ab"/>
    <w:uiPriority w:val="99"/>
    <w:unhideWhenUsed/>
    <w:rsid w:val="00357768"/>
    <w:pPr>
      <w:tabs>
        <w:tab w:val="center" w:pos="4536"/>
        <w:tab w:val="right" w:pos="9072"/>
      </w:tabs>
      <w:spacing w:before="0" w:line="240" w:lineRule="auto"/>
    </w:pPr>
  </w:style>
  <w:style w:type="character" w:customStyle="1" w:styleId="ab">
    <w:name w:val="ヘッダー (文字)"/>
    <w:basedOn w:val="a0"/>
    <w:link w:val="aa"/>
    <w:uiPriority w:val="99"/>
    <w:rsid w:val="00357768"/>
    <w:rPr>
      <w:rFonts w:ascii="Verdana" w:eastAsia="Times New Roman" w:hAnsi="Verdana" w:cs="Times New Roman"/>
      <w:sz w:val="18"/>
      <w:szCs w:val="20"/>
      <w:lang w:eastAsia="fr-FR"/>
    </w:rPr>
  </w:style>
  <w:style w:type="paragraph" w:styleId="ac">
    <w:name w:val="footer"/>
    <w:basedOn w:val="a"/>
    <w:link w:val="ad"/>
    <w:uiPriority w:val="99"/>
    <w:unhideWhenUsed/>
    <w:rsid w:val="00357768"/>
    <w:pPr>
      <w:tabs>
        <w:tab w:val="center" w:pos="4536"/>
        <w:tab w:val="right" w:pos="9072"/>
      </w:tabs>
      <w:spacing w:before="0" w:line="240" w:lineRule="auto"/>
    </w:pPr>
  </w:style>
  <w:style w:type="character" w:customStyle="1" w:styleId="ad">
    <w:name w:val="フッター (文字)"/>
    <w:basedOn w:val="a0"/>
    <w:link w:val="ac"/>
    <w:uiPriority w:val="99"/>
    <w:rsid w:val="00357768"/>
    <w:rPr>
      <w:rFonts w:ascii="Verdana" w:eastAsia="Times New Roman" w:hAnsi="Verdana" w:cs="Times New Roman"/>
      <w:sz w:val="18"/>
      <w:szCs w:val="20"/>
      <w:lang w:eastAsia="fr-FR"/>
    </w:rPr>
  </w:style>
  <w:style w:type="character" w:styleId="ae">
    <w:name w:val="annotation reference"/>
    <w:basedOn w:val="a0"/>
    <w:uiPriority w:val="99"/>
    <w:semiHidden/>
    <w:unhideWhenUsed/>
    <w:rsid w:val="00646D5E"/>
    <w:rPr>
      <w:sz w:val="16"/>
      <w:szCs w:val="16"/>
    </w:rPr>
  </w:style>
  <w:style w:type="paragraph" w:styleId="af">
    <w:name w:val="annotation text"/>
    <w:basedOn w:val="a"/>
    <w:link w:val="af0"/>
    <w:uiPriority w:val="99"/>
    <w:semiHidden/>
    <w:unhideWhenUsed/>
    <w:rsid w:val="00646D5E"/>
    <w:pPr>
      <w:spacing w:line="240" w:lineRule="auto"/>
    </w:pPr>
    <w:rPr>
      <w:sz w:val="20"/>
    </w:rPr>
  </w:style>
  <w:style w:type="character" w:customStyle="1" w:styleId="af0">
    <w:name w:val="コメント文字列 (文字)"/>
    <w:basedOn w:val="a0"/>
    <w:link w:val="af"/>
    <w:uiPriority w:val="99"/>
    <w:semiHidden/>
    <w:rsid w:val="00646D5E"/>
    <w:rPr>
      <w:rFonts w:ascii="Verdana" w:eastAsia="Times New Roman" w:hAnsi="Verdana" w:cs="Times New Roman"/>
      <w:sz w:val="20"/>
      <w:szCs w:val="20"/>
      <w:lang w:eastAsia="fr-FR"/>
    </w:rPr>
  </w:style>
  <w:style w:type="paragraph" w:styleId="af1">
    <w:name w:val="annotation subject"/>
    <w:basedOn w:val="af"/>
    <w:next w:val="af"/>
    <w:link w:val="af2"/>
    <w:uiPriority w:val="99"/>
    <w:semiHidden/>
    <w:unhideWhenUsed/>
    <w:rsid w:val="00646D5E"/>
    <w:rPr>
      <w:b/>
      <w:bCs/>
    </w:rPr>
  </w:style>
  <w:style w:type="character" w:customStyle="1" w:styleId="af2">
    <w:name w:val="コメント内容 (文字)"/>
    <w:basedOn w:val="af0"/>
    <w:link w:val="af1"/>
    <w:uiPriority w:val="99"/>
    <w:semiHidden/>
    <w:rsid w:val="00646D5E"/>
    <w:rPr>
      <w:rFonts w:ascii="Verdana" w:eastAsia="Times New Roman" w:hAnsi="Verdana" w:cs="Times New Roman"/>
      <w:b/>
      <w:bCs/>
      <w:sz w:val="20"/>
      <w:szCs w:val="20"/>
      <w:lang w:eastAsia="fr-FR"/>
    </w:rPr>
  </w:style>
  <w:style w:type="paragraph" w:styleId="af3">
    <w:name w:val="Plain Text"/>
    <w:basedOn w:val="a"/>
    <w:link w:val="af4"/>
    <w:uiPriority w:val="99"/>
    <w:unhideWhenUsed/>
    <w:rsid w:val="00490D0F"/>
    <w:pPr>
      <w:spacing w:before="0" w:line="240" w:lineRule="auto"/>
      <w:ind w:left="0"/>
      <w:jc w:val="left"/>
    </w:pPr>
    <w:rPr>
      <w:rFonts w:ascii="Calibri" w:eastAsiaTheme="minorEastAsia" w:hAnsi="Calibri"/>
      <w:sz w:val="22"/>
      <w:szCs w:val="21"/>
    </w:rPr>
  </w:style>
  <w:style w:type="character" w:customStyle="1" w:styleId="af4">
    <w:name w:val="書式なし (文字)"/>
    <w:basedOn w:val="a0"/>
    <w:link w:val="af3"/>
    <w:uiPriority w:val="99"/>
    <w:rsid w:val="00490D0F"/>
    <w:rPr>
      <w:rFonts w:ascii="Calibri" w:eastAsiaTheme="minorEastAsia" w:hAnsi="Calibri" w:cs="Times New Roman"/>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6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1442</Words>
  <Characters>8222</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NDA</vt:lpstr>
      <vt:lpstr>NDA</vt:lpstr>
    </vt:vector>
  </TitlesOfParts>
  <Company>Sucrecube</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cp:lastModifiedBy>Masami KF</cp:lastModifiedBy>
  <cp:revision>16</cp:revision>
  <cp:lastPrinted>2022-11-17T12:21:00Z</cp:lastPrinted>
  <dcterms:created xsi:type="dcterms:W3CDTF">2022-10-27T07:24:00Z</dcterms:created>
  <dcterms:modified xsi:type="dcterms:W3CDTF">2022-11-17T12:21:00Z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